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1C4E5" w14:textId="77777777" w:rsidR="00CD3CDE" w:rsidRPr="00024B66" w:rsidRDefault="00DD0FAE" w:rsidP="007932C6">
      <w:pPr>
        <w:pStyle w:val="3"/>
        <w:rPr>
          <w:szCs w:val="32"/>
        </w:rPr>
      </w:pPr>
      <w:bookmarkStart w:id="0" w:name="_Toc12785997"/>
      <w:r w:rsidRPr="00024B66">
        <w:rPr>
          <w:rFonts w:hint="eastAsia"/>
          <w:szCs w:val="32"/>
        </w:rPr>
        <w:t>十五、原住民族委員會</w:t>
      </w:r>
      <w:r w:rsidR="00CD3CDE" w:rsidRPr="00024B66">
        <w:rPr>
          <w:rFonts w:hint="eastAsia"/>
          <w:szCs w:val="32"/>
        </w:rPr>
        <w:t>主管</w:t>
      </w:r>
      <w:bookmarkEnd w:id="0"/>
    </w:p>
    <w:p w14:paraId="224B7AE8" w14:textId="77777777" w:rsidR="00CD3CDE" w:rsidRPr="0092616C" w:rsidRDefault="00037908" w:rsidP="0092616C">
      <w:pPr>
        <w:pStyle w:val="4"/>
        <w:ind w:firstLine="480"/>
        <w:rPr>
          <w:sz w:val="32"/>
          <w:szCs w:val="28"/>
        </w:rPr>
      </w:pPr>
      <w:bookmarkStart w:id="1" w:name="_Toc12785998"/>
      <w:r w:rsidRPr="0092616C">
        <w:rPr>
          <w:rFonts w:hint="eastAsia"/>
          <w:sz w:val="32"/>
          <w:szCs w:val="28"/>
        </w:rPr>
        <w:t>原住民族綜合</w:t>
      </w:r>
      <w:r w:rsidR="00CD3CDE" w:rsidRPr="0092616C">
        <w:rPr>
          <w:rFonts w:hint="eastAsia"/>
          <w:sz w:val="32"/>
          <w:szCs w:val="28"/>
        </w:rPr>
        <w:t>發展基金</w:t>
      </w:r>
      <w:bookmarkEnd w:id="1"/>
    </w:p>
    <w:p w14:paraId="44B6D778" w14:textId="77777777" w:rsidR="00CD3CDE" w:rsidRPr="00024B66" w:rsidRDefault="009B23A9" w:rsidP="001F762D">
      <w:pPr>
        <w:spacing w:line="460" w:lineRule="exact"/>
        <w:ind w:firstLine="480"/>
      </w:pPr>
      <w:r w:rsidRPr="00024B66">
        <w:rPr>
          <w:rFonts w:hint="eastAsia"/>
        </w:rPr>
        <w:t>政府為協助原住民社會發展，依據原住民族委員會組織法、原住民族基本法及原住民族工作權保障法等規定，設立原住民族綜合發展基金（含原住民族就業基金1</w:t>
      </w:r>
      <w:r w:rsidRPr="00024B66">
        <w:t>個分基金）。</w:t>
      </w:r>
      <w:r w:rsidRPr="00024B66">
        <w:rPr>
          <w:rFonts w:hint="eastAsia"/>
        </w:rPr>
        <w:t>該基金</w:t>
      </w:r>
      <w:proofErr w:type="gramStart"/>
      <w:r w:rsidRPr="00024B66">
        <w:rPr>
          <w:rFonts w:hint="eastAsia"/>
        </w:rPr>
        <w:t>10</w:t>
      </w:r>
      <w:r w:rsidR="00AE40A2" w:rsidRPr="00024B66">
        <w:rPr>
          <w:rFonts w:hint="eastAsia"/>
        </w:rPr>
        <w:t>9</w:t>
      </w:r>
      <w:proofErr w:type="gramEnd"/>
      <w:r w:rsidRPr="00024B66">
        <w:rPr>
          <w:rFonts w:hint="eastAsia"/>
        </w:rPr>
        <w:t>年度各項營運計畫及預算之執行等，經予書面審核，並派員就地抽查，茲將查核結果說明如次</w:t>
      </w:r>
      <w:r w:rsidRPr="00024B66">
        <w:t>：</w:t>
      </w:r>
    </w:p>
    <w:p w14:paraId="3574F17C" w14:textId="77777777" w:rsidR="00CD3CDE" w:rsidRPr="00024B66" w:rsidRDefault="00CD3CDE" w:rsidP="00AE40A2">
      <w:pPr>
        <w:pStyle w:val="123"/>
        <w:spacing w:line="480" w:lineRule="exact"/>
        <w:ind w:firstLine="1261"/>
        <w:rPr>
          <w:sz w:val="28"/>
          <w:szCs w:val="28"/>
        </w:rPr>
      </w:pPr>
      <w:r w:rsidRPr="00024B66">
        <w:rPr>
          <w:sz w:val="28"/>
          <w:szCs w:val="28"/>
        </w:rPr>
        <w:t>1.　營運計畫實施情形之查核</w:t>
      </w:r>
    </w:p>
    <w:p w14:paraId="6260E22F" w14:textId="77777777" w:rsidR="00CD3CDE" w:rsidRPr="00024B66" w:rsidRDefault="00AE40A2" w:rsidP="00D2065A">
      <w:pPr>
        <w:spacing w:afterLines="50" w:after="180" w:line="480" w:lineRule="exact"/>
        <w:ind w:firstLine="480"/>
      </w:pPr>
      <w:r w:rsidRPr="00024B66">
        <w:rPr>
          <w:rFonts w:hint="eastAsia"/>
        </w:rPr>
        <w:t>該基金主要營運計畫係辦理原住民經濟產業及青年創業貸款業務、微型經濟活動貸款業務、經濟產業貸款信用保證業務、原住民</w:t>
      </w:r>
      <w:proofErr w:type="gramStart"/>
      <w:r w:rsidRPr="00024B66">
        <w:rPr>
          <w:rFonts w:hint="eastAsia"/>
        </w:rPr>
        <w:t>保留地禁伐</w:t>
      </w:r>
      <w:proofErr w:type="gramEnd"/>
      <w:r w:rsidRPr="00024B66">
        <w:rPr>
          <w:rFonts w:hint="eastAsia"/>
        </w:rPr>
        <w:t>補償計畫經費，暨原住民就業輔導獎勵業務等。</w:t>
      </w:r>
      <w:proofErr w:type="gramStart"/>
      <w:r w:rsidRPr="00024B66">
        <w:rPr>
          <w:rFonts w:hint="eastAsia"/>
        </w:rPr>
        <w:t>109</w:t>
      </w:r>
      <w:proofErr w:type="gramEnd"/>
      <w:r w:rsidRPr="00024B66">
        <w:rPr>
          <w:rFonts w:hint="eastAsia"/>
        </w:rPr>
        <w:t>年度營運項目5</w:t>
      </w:r>
      <w:r w:rsidRPr="00024B66">
        <w:t>項，實施結果，實際數較原預計增加者</w:t>
      </w:r>
      <w:r w:rsidR="00D2065A" w:rsidRPr="00024B66">
        <w:rPr>
          <w:rFonts w:hint="eastAsia"/>
        </w:rPr>
        <w:t>2</w:t>
      </w:r>
      <w:r w:rsidRPr="00024B66">
        <w:t>項，減少者</w:t>
      </w:r>
      <w:r w:rsidR="00D2065A" w:rsidRPr="00024B66">
        <w:rPr>
          <w:rFonts w:hint="eastAsia"/>
        </w:rPr>
        <w:t>2</w:t>
      </w:r>
      <w:r w:rsidRPr="00024B66">
        <w:t>項，</w:t>
      </w:r>
      <w:r w:rsidRPr="00024B66">
        <w:rPr>
          <w:rFonts w:hint="eastAsia"/>
        </w:rPr>
        <w:t>未執行者1項，</w:t>
      </w:r>
      <w:r w:rsidRPr="00024B66">
        <w:t>其</w:t>
      </w:r>
      <w:r w:rsidRPr="00024B66">
        <w:rPr>
          <w:rFonts w:hint="eastAsia"/>
        </w:rPr>
        <w:t>執行情形列表</w:t>
      </w:r>
      <w:r w:rsidRPr="00024B66">
        <w:t>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096"/>
        <w:gridCol w:w="993"/>
        <w:gridCol w:w="2706"/>
      </w:tblGrid>
      <w:tr w:rsidR="00024B66" w:rsidRPr="00024B66" w14:paraId="6C159C6F" w14:textId="77777777" w:rsidTr="007932C6">
        <w:trPr>
          <w:cantSplit/>
          <w:trHeight w:val="390"/>
          <w:jc w:val="center"/>
        </w:trPr>
        <w:tc>
          <w:tcPr>
            <w:tcW w:w="1965" w:type="dxa"/>
            <w:vMerge w:val="restart"/>
            <w:tcBorders>
              <w:top w:val="single" w:sz="8" w:space="0" w:color="auto"/>
              <w:right w:val="single" w:sz="4" w:space="0" w:color="auto"/>
            </w:tcBorders>
            <w:vAlign w:val="center"/>
          </w:tcPr>
          <w:p w14:paraId="39D2117F"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14:paraId="4AF6089B"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5BB5097C"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4B39B875"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14:paraId="00663541"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比較增減</w:t>
            </w:r>
          </w:p>
        </w:tc>
      </w:tr>
      <w:tr w:rsidR="00024B66" w:rsidRPr="00024B66" w14:paraId="32BA7F00" w14:textId="77777777" w:rsidTr="006567B9">
        <w:trPr>
          <w:cantSplit/>
          <w:trHeight w:val="390"/>
          <w:jc w:val="center"/>
        </w:trPr>
        <w:tc>
          <w:tcPr>
            <w:tcW w:w="1965" w:type="dxa"/>
            <w:vMerge/>
            <w:tcBorders>
              <w:bottom w:val="single" w:sz="8" w:space="0" w:color="auto"/>
              <w:right w:val="single" w:sz="4" w:space="0" w:color="auto"/>
            </w:tcBorders>
          </w:tcPr>
          <w:p w14:paraId="141F3368" w14:textId="77777777" w:rsidR="006C118E" w:rsidRPr="00024B66" w:rsidRDefault="006C118E" w:rsidP="007932C6">
            <w:pPr>
              <w:ind w:firstLineChars="0" w:firstLine="0"/>
              <w:jc w:val="distribute"/>
              <w:rPr>
                <w:rFonts w:ascii="Times New Roman"/>
                <w:bCs/>
                <w:sz w:val="22"/>
              </w:rPr>
            </w:pPr>
          </w:p>
        </w:tc>
        <w:tc>
          <w:tcPr>
            <w:tcW w:w="767" w:type="dxa"/>
            <w:vMerge/>
            <w:tcBorders>
              <w:left w:val="single" w:sz="4" w:space="0" w:color="auto"/>
              <w:bottom w:val="single" w:sz="8" w:space="0" w:color="auto"/>
              <w:right w:val="single" w:sz="4" w:space="0" w:color="auto"/>
            </w:tcBorders>
          </w:tcPr>
          <w:p w14:paraId="0C03DFFF" w14:textId="77777777" w:rsidR="006C118E" w:rsidRPr="00024B66" w:rsidRDefault="006C118E" w:rsidP="007932C6">
            <w:pPr>
              <w:ind w:firstLineChars="0" w:firstLine="0"/>
              <w:jc w:val="distribute"/>
              <w:rPr>
                <w:rFonts w:ascii="Times New Roman"/>
                <w:bCs/>
                <w:sz w:val="22"/>
              </w:rPr>
            </w:pPr>
          </w:p>
        </w:tc>
        <w:tc>
          <w:tcPr>
            <w:tcW w:w="1213" w:type="dxa"/>
            <w:vMerge/>
            <w:tcBorders>
              <w:left w:val="single" w:sz="4" w:space="0" w:color="auto"/>
              <w:bottom w:val="single" w:sz="8" w:space="0" w:color="auto"/>
              <w:right w:val="single" w:sz="4" w:space="0" w:color="auto"/>
            </w:tcBorders>
          </w:tcPr>
          <w:p w14:paraId="0BB4EA7E" w14:textId="77777777" w:rsidR="006C118E" w:rsidRPr="00024B66" w:rsidRDefault="006C118E" w:rsidP="007932C6">
            <w:pPr>
              <w:ind w:firstLineChars="0" w:firstLine="0"/>
              <w:jc w:val="distribute"/>
              <w:rPr>
                <w:rFonts w:ascii="Times New Roman"/>
                <w:bCs/>
                <w:sz w:val="22"/>
              </w:rPr>
            </w:pPr>
          </w:p>
        </w:tc>
        <w:tc>
          <w:tcPr>
            <w:tcW w:w="1213" w:type="dxa"/>
            <w:vMerge/>
            <w:tcBorders>
              <w:left w:val="single" w:sz="4" w:space="0" w:color="auto"/>
              <w:bottom w:val="single" w:sz="8" w:space="0" w:color="auto"/>
              <w:right w:val="single" w:sz="4" w:space="0" w:color="auto"/>
            </w:tcBorders>
          </w:tcPr>
          <w:p w14:paraId="3694A7BC" w14:textId="77777777" w:rsidR="006C118E" w:rsidRPr="00024B66" w:rsidRDefault="006C118E" w:rsidP="007932C6">
            <w:pPr>
              <w:ind w:firstLineChars="0" w:firstLine="0"/>
              <w:jc w:val="distribute"/>
              <w:rPr>
                <w:rFonts w:ascii="Times New Roman"/>
                <w:bCs/>
                <w:sz w:val="22"/>
              </w:rPr>
            </w:pPr>
          </w:p>
        </w:tc>
        <w:tc>
          <w:tcPr>
            <w:tcW w:w="1096" w:type="dxa"/>
            <w:tcBorders>
              <w:top w:val="single" w:sz="4" w:space="0" w:color="auto"/>
              <w:left w:val="single" w:sz="4" w:space="0" w:color="auto"/>
              <w:bottom w:val="single" w:sz="8" w:space="0" w:color="auto"/>
              <w:right w:val="single" w:sz="4" w:space="0" w:color="auto"/>
            </w:tcBorders>
            <w:vAlign w:val="center"/>
          </w:tcPr>
          <w:p w14:paraId="7FF3A777"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增減數</w:t>
            </w:r>
          </w:p>
        </w:tc>
        <w:tc>
          <w:tcPr>
            <w:tcW w:w="993" w:type="dxa"/>
            <w:tcBorders>
              <w:top w:val="single" w:sz="4" w:space="0" w:color="auto"/>
              <w:left w:val="single" w:sz="4" w:space="0" w:color="auto"/>
              <w:bottom w:val="single" w:sz="8" w:space="0" w:color="auto"/>
              <w:right w:val="single" w:sz="4" w:space="0" w:color="auto"/>
            </w:tcBorders>
            <w:vAlign w:val="center"/>
          </w:tcPr>
          <w:p w14:paraId="416C8E12"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w:t>
            </w:r>
          </w:p>
        </w:tc>
        <w:tc>
          <w:tcPr>
            <w:tcW w:w="2706" w:type="dxa"/>
            <w:tcBorders>
              <w:top w:val="single" w:sz="4" w:space="0" w:color="auto"/>
              <w:left w:val="single" w:sz="4" w:space="0" w:color="auto"/>
              <w:bottom w:val="single" w:sz="8" w:space="0" w:color="auto"/>
            </w:tcBorders>
            <w:vAlign w:val="center"/>
          </w:tcPr>
          <w:p w14:paraId="7C931C88" w14:textId="77777777" w:rsidR="006C118E" w:rsidRPr="00024B66" w:rsidRDefault="006C118E" w:rsidP="007932C6">
            <w:pPr>
              <w:ind w:firstLineChars="0" w:firstLine="0"/>
              <w:jc w:val="distribute"/>
              <w:rPr>
                <w:rFonts w:ascii="Times New Roman"/>
                <w:bCs/>
                <w:sz w:val="22"/>
              </w:rPr>
            </w:pPr>
            <w:r w:rsidRPr="00024B66">
              <w:rPr>
                <w:rFonts w:ascii="Times New Roman" w:hint="eastAsia"/>
                <w:bCs/>
                <w:sz w:val="22"/>
              </w:rPr>
              <w:t>原因</w:t>
            </w:r>
          </w:p>
        </w:tc>
      </w:tr>
      <w:tr w:rsidR="00024B66" w:rsidRPr="00024B66" w14:paraId="4D5268F5" w14:textId="77777777" w:rsidTr="006567B9">
        <w:trPr>
          <w:cantSplit/>
          <w:jc w:val="center"/>
        </w:trPr>
        <w:tc>
          <w:tcPr>
            <w:tcW w:w="1965" w:type="dxa"/>
            <w:tcBorders>
              <w:right w:val="single" w:sz="4" w:space="0" w:color="auto"/>
            </w:tcBorders>
            <w:shd w:val="clear" w:color="auto" w:fill="auto"/>
          </w:tcPr>
          <w:p w14:paraId="37A6E490" w14:textId="041FE21B" w:rsidR="007C13F6" w:rsidRPr="00024B66" w:rsidRDefault="007C13F6" w:rsidP="007C13F6">
            <w:pPr>
              <w:pStyle w:val="ac"/>
              <w:kinsoku w:val="0"/>
              <w:spacing w:beforeLines="15" w:before="54" w:afterLines="15" w:after="54" w:line="260" w:lineRule="exact"/>
              <w:ind w:firstLine="0"/>
              <w:jc w:val="distribute"/>
              <w:rPr>
                <w:rFonts w:hAnsi="標楷體"/>
                <w:noProof/>
                <w:sz w:val="22"/>
                <w:szCs w:val="22"/>
              </w:rPr>
            </w:pPr>
            <w:r w:rsidRPr="00024B66">
              <w:rPr>
                <w:rFonts w:hAnsi="標楷體" w:hint="eastAsia"/>
                <w:noProof/>
                <w:sz w:val="22"/>
                <w:szCs w:val="22"/>
              </w:rPr>
              <w:t>原住民經濟產業及青年創業貸款業務</w:t>
            </w:r>
          </w:p>
        </w:tc>
        <w:tc>
          <w:tcPr>
            <w:tcW w:w="767" w:type="dxa"/>
            <w:tcBorders>
              <w:left w:val="single" w:sz="4" w:space="0" w:color="auto"/>
              <w:right w:val="single" w:sz="4" w:space="0" w:color="auto"/>
            </w:tcBorders>
            <w:shd w:val="clear" w:color="auto" w:fill="auto"/>
          </w:tcPr>
          <w:p w14:paraId="189B3FAE" w14:textId="4FA36BA0" w:rsidR="007C13F6" w:rsidRPr="00024B66" w:rsidRDefault="007C13F6" w:rsidP="007C13F6">
            <w:pPr>
              <w:pStyle w:val="ac"/>
              <w:kinsoku w:val="0"/>
              <w:spacing w:beforeLines="15" w:before="54" w:afterLines="15" w:after="54" w:line="260" w:lineRule="exact"/>
              <w:ind w:firstLine="9"/>
              <w:jc w:val="distribute"/>
              <w:rPr>
                <w:rFonts w:hAnsi="標楷體"/>
                <w:sz w:val="22"/>
                <w:szCs w:val="22"/>
              </w:rPr>
            </w:pPr>
            <w:r w:rsidRPr="00024B66">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16E6C81C" w14:textId="70F901FC"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300,000</w:t>
            </w:r>
          </w:p>
        </w:tc>
        <w:tc>
          <w:tcPr>
            <w:tcW w:w="1213" w:type="dxa"/>
            <w:tcBorders>
              <w:left w:val="single" w:sz="4" w:space="0" w:color="auto"/>
              <w:right w:val="single" w:sz="4" w:space="0" w:color="auto"/>
            </w:tcBorders>
            <w:shd w:val="clear" w:color="auto" w:fill="auto"/>
          </w:tcPr>
          <w:p w14:paraId="2E97A21B" w14:textId="4E946E72" w:rsidR="007C13F6" w:rsidRPr="00024B66" w:rsidRDefault="007C13F6" w:rsidP="007C13F6">
            <w:pPr>
              <w:pStyle w:val="ac"/>
              <w:kinsoku w:val="0"/>
              <w:spacing w:beforeLines="15" w:before="54" w:afterLines="15" w:after="54" w:line="260" w:lineRule="exact"/>
              <w:ind w:firstLineChars="5" w:firstLine="11"/>
              <w:jc w:val="right"/>
              <w:rPr>
                <w:rFonts w:hAnsi="標楷體"/>
                <w:sz w:val="22"/>
                <w:szCs w:val="22"/>
              </w:rPr>
            </w:pPr>
            <w:r w:rsidRPr="00024B66">
              <w:rPr>
                <w:rFonts w:hAnsi="標楷體"/>
                <w:noProof/>
                <w:sz w:val="22"/>
                <w:szCs w:val="22"/>
              </w:rPr>
              <w:t>364,615</w:t>
            </w:r>
          </w:p>
        </w:tc>
        <w:tc>
          <w:tcPr>
            <w:tcW w:w="1096" w:type="dxa"/>
            <w:tcBorders>
              <w:left w:val="single" w:sz="4" w:space="0" w:color="auto"/>
              <w:right w:val="single" w:sz="4" w:space="0" w:color="auto"/>
            </w:tcBorders>
            <w:shd w:val="clear" w:color="auto" w:fill="auto"/>
          </w:tcPr>
          <w:p w14:paraId="0A32A7AD" w14:textId="3E2E376F" w:rsidR="007C13F6" w:rsidRPr="00024B66" w:rsidRDefault="007C13F6" w:rsidP="007C13F6">
            <w:pPr>
              <w:pStyle w:val="ac"/>
              <w:kinsoku w:val="0"/>
              <w:spacing w:beforeLines="15" w:before="54" w:afterLines="15" w:after="54" w:line="260" w:lineRule="exact"/>
              <w:ind w:firstLine="0"/>
              <w:jc w:val="right"/>
              <w:rPr>
                <w:rFonts w:hAnsi="標楷體"/>
                <w:spacing w:val="-6"/>
                <w:sz w:val="22"/>
                <w:szCs w:val="22"/>
              </w:rPr>
            </w:pPr>
            <w:r w:rsidRPr="00024B66">
              <w:rPr>
                <w:rFonts w:hAnsi="標楷體"/>
                <w:noProof/>
                <w:spacing w:val="-6"/>
                <w:sz w:val="22"/>
                <w:szCs w:val="22"/>
              </w:rPr>
              <w:t>64,615</w:t>
            </w:r>
          </w:p>
        </w:tc>
        <w:tc>
          <w:tcPr>
            <w:tcW w:w="993" w:type="dxa"/>
            <w:tcBorders>
              <w:left w:val="single" w:sz="4" w:space="0" w:color="auto"/>
              <w:right w:val="single" w:sz="4" w:space="0" w:color="auto"/>
            </w:tcBorders>
            <w:shd w:val="clear" w:color="auto" w:fill="auto"/>
          </w:tcPr>
          <w:p w14:paraId="54573E5C" w14:textId="50546993"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21.54</w:t>
            </w:r>
          </w:p>
        </w:tc>
        <w:tc>
          <w:tcPr>
            <w:tcW w:w="2706" w:type="dxa"/>
            <w:tcBorders>
              <w:left w:val="single" w:sz="4" w:space="0" w:color="auto"/>
            </w:tcBorders>
            <w:shd w:val="clear" w:color="auto" w:fill="auto"/>
          </w:tcPr>
          <w:p w14:paraId="32003733" w14:textId="4374BD1B" w:rsidR="007C13F6" w:rsidRPr="00024B66" w:rsidRDefault="007C13F6" w:rsidP="007C13F6">
            <w:pPr>
              <w:pStyle w:val="ac"/>
              <w:kinsoku w:val="0"/>
              <w:spacing w:beforeLines="15" w:before="54" w:afterLines="15" w:after="54" w:line="260" w:lineRule="exact"/>
              <w:ind w:firstLine="0"/>
              <w:rPr>
                <w:rFonts w:hAnsi="標楷體"/>
                <w:sz w:val="22"/>
                <w:szCs w:val="22"/>
              </w:rPr>
            </w:pPr>
            <w:r w:rsidRPr="00024B66">
              <w:rPr>
                <w:rFonts w:hAnsi="標楷體" w:hint="eastAsia"/>
                <w:noProof/>
                <w:sz w:val="22"/>
                <w:szCs w:val="22"/>
              </w:rPr>
              <w:t>實際貸款金額較預計增加。</w:t>
            </w:r>
          </w:p>
        </w:tc>
      </w:tr>
      <w:tr w:rsidR="00024B66" w:rsidRPr="00024B66" w14:paraId="558003C7" w14:textId="77777777" w:rsidTr="006567B9">
        <w:trPr>
          <w:cantSplit/>
          <w:jc w:val="center"/>
        </w:trPr>
        <w:tc>
          <w:tcPr>
            <w:tcW w:w="1965" w:type="dxa"/>
            <w:tcBorders>
              <w:right w:val="single" w:sz="4" w:space="0" w:color="auto"/>
            </w:tcBorders>
            <w:shd w:val="clear" w:color="auto" w:fill="auto"/>
          </w:tcPr>
          <w:p w14:paraId="6D915924" w14:textId="0DBEA2FE" w:rsidR="007C13F6" w:rsidRPr="00024B66" w:rsidRDefault="007C13F6" w:rsidP="007C13F6">
            <w:pPr>
              <w:pStyle w:val="ac"/>
              <w:kinsoku w:val="0"/>
              <w:spacing w:beforeLines="15" w:before="54" w:afterLines="15" w:after="54" w:line="260" w:lineRule="exact"/>
              <w:ind w:firstLine="0"/>
              <w:jc w:val="distribute"/>
              <w:rPr>
                <w:rFonts w:hAnsi="標楷體"/>
                <w:noProof/>
                <w:sz w:val="22"/>
                <w:szCs w:val="22"/>
              </w:rPr>
            </w:pPr>
            <w:r w:rsidRPr="00024B66">
              <w:rPr>
                <w:rFonts w:hAnsi="標楷體" w:hint="eastAsia"/>
                <w:noProof/>
                <w:sz w:val="22"/>
                <w:szCs w:val="22"/>
              </w:rPr>
              <w:t>原住民微型經濟  活動貸款業務</w:t>
            </w:r>
          </w:p>
        </w:tc>
        <w:tc>
          <w:tcPr>
            <w:tcW w:w="767" w:type="dxa"/>
            <w:tcBorders>
              <w:left w:val="single" w:sz="4" w:space="0" w:color="auto"/>
              <w:right w:val="single" w:sz="4" w:space="0" w:color="auto"/>
            </w:tcBorders>
            <w:shd w:val="clear" w:color="auto" w:fill="auto"/>
          </w:tcPr>
          <w:p w14:paraId="7C15A79F" w14:textId="43ED2181" w:rsidR="007C13F6" w:rsidRPr="00024B66" w:rsidRDefault="007C13F6" w:rsidP="007C13F6">
            <w:pPr>
              <w:pStyle w:val="ac"/>
              <w:kinsoku w:val="0"/>
              <w:spacing w:beforeLines="15" w:before="54" w:afterLines="15" w:after="54" w:line="260" w:lineRule="exact"/>
              <w:ind w:firstLineChars="4" w:firstLine="9"/>
              <w:jc w:val="distribute"/>
              <w:rPr>
                <w:rFonts w:hAnsi="標楷體"/>
                <w:sz w:val="22"/>
                <w:szCs w:val="22"/>
              </w:rPr>
            </w:pPr>
            <w:r w:rsidRPr="00024B66">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65CC6E2E" w14:textId="3FF3C430"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400,000</w:t>
            </w:r>
          </w:p>
        </w:tc>
        <w:tc>
          <w:tcPr>
            <w:tcW w:w="1213" w:type="dxa"/>
            <w:tcBorders>
              <w:left w:val="single" w:sz="4" w:space="0" w:color="auto"/>
              <w:right w:val="single" w:sz="4" w:space="0" w:color="auto"/>
            </w:tcBorders>
            <w:shd w:val="clear" w:color="auto" w:fill="auto"/>
          </w:tcPr>
          <w:p w14:paraId="6EABB872" w14:textId="17D822F8" w:rsidR="007C13F6" w:rsidRPr="00024B66" w:rsidRDefault="007C13F6" w:rsidP="007C13F6">
            <w:pPr>
              <w:pStyle w:val="ac"/>
              <w:kinsoku w:val="0"/>
              <w:spacing w:beforeLines="15" w:before="54" w:afterLines="15" w:after="54" w:line="260" w:lineRule="exact"/>
              <w:ind w:firstLineChars="5" w:firstLine="11"/>
              <w:jc w:val="right"/>
              <w:rPr>
                <w:rFonts w:hAnsi="標楷體"/>
                <w:sz w:val="22"/>
                <w:szCs w:val="22"/>
              </w:rPr>
            </w:pPr>
            <w:r w:rsidRPr="00024B66">
              <w:rPr>
                <w:rFonts w:hAnsi="標楷體"/>
                <w:noProof/>
                <w:sz w:val="22"/>
                <w:szCs w:val="22"/>
              </w:rPr>
              <w:t>352,537</w:t>
            </w:r>
          </w:p>
        </w:tc>
        <w:tc>
          <w:tcPr>
            <w:tcW w:w="1096" w:type="dxa"/>
            <w:tcBorders>
              <w:left w:val="single" w:sz="4" w:space="0" w:color="auto"/>
              <w:right w:val="single" w:sz="4" w:space="0" w:color="auto"/>
            </w:tcBorders>
            <w:shd w:val="clear" w:color="auto" w:fill="auto"/>
          </w:tcPr>
          <w:p w14:paraId="4CCFD02B" w14:textId="6012CF8B" w:rsidR="007C13F6" w:rsidRPr="00024B66" w:rsidRDefault="007C13F6" w:rsidP="007C13F6">
            <w:pPr>
              <w:pStyle w:val="ac"/>
              <w:kinsoku w:val="0"/>
              <w:spacing w:beforeLines="15" w:before="54" w:afterLines="15" w:after="54" w:line="260" w:lineRule="exact"/>
              <w:ind w:firstLine="0"/>
              <w:jc w:val="right"/>
              <w:rPr>
                <w:rFonts w:hAnsi="標楷體"/>
                <w:spacing w:val="-6"/>
                <w:sz w:val="22"/>
                <w:szCs w:val="22"/>
              </w:rPr>
            </w:pPr>
            <w:r w:rsidRPr="00024B66">
              <w:rPr>
                <w:rFonts w:hAnsi="標楷體"/>
                <w:noProof/>
                <w:spacing w:val="-6"/>
                <w:sz w:val="22"/>
                <w:szCs w:val="22"/>
              </w:rPr>
              <w:t>- 47,462</w:t>
            </w:r>
          </w:p>
        </w:tc>
        <w:tc>
          <w:tcPr>
            <w:tcW w:w="993" w:type="dxa"/>
            <w:tcBorders>
              <w:left w:val="single" w:sz="4" w:space="0" w:color="auto"/>
              <w:right w:val="single" w:sz="4" w:space="0" w:color="auto"/>
            </w:tcBorders>
            <w:shd w:val="clear" w:color="auto" w:fill="auto"/>
          </w:tcPr>
          <w:p w14:paraId="5B71EB0B" w14:textId="3A98F3B5"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- 11.87</w:t>
            </w:r>
          </w:p>
        </w:tc>
        <w:tc>
          <w:tcPr>
            <w:tcW w:w="2706" w:type="dxa"/>
            <w:tcBorders>
              <w:left w:val="single" w:sz="4" w:space="0" w:color="auto"/>
            </w:tcBorders>
            <w:shd w:val="clear" w:color="auto" w:fill="auto"/>
          </w:tcPr>
          <w:p w14:paraId="3C52F4A4" w14:textId="1C445ECC" w:rsidR="007C13F6" w:rsidRPr="00024B66" w:rsidRDefault="007C13F6" w:rsidP="007C13F6">
            <w:pPr>
              <w:pStyle w:val="ac"/>
              <w:kinsoku w:val="0"/>
              <w:spacing w:beforeLines="15" w:before="54" w:afterLines="15" w:after="54" w:line="260" w:lineRule="exact"/>
              <w:ind w:firstLine="0"/>
              <w:rPr>
                <w:rFonts w:hAnsi="標楷體"/>
                <w:sz w:val="22"/>
                <w:szCs w:val="22"/>
              </w:rPr>
            </w:pPr>
            <w:r w:rsidRPr="00024B66">
              <w:rPr>
                <w:rFonts w:hAnsi="標楷體" w:hint="eastAsia"/>
                <w:noProof/>
                <w:sz w:val="22"/>
                <w:szCs w:val="22"/>
              </w:rPr>
              <w:t>實際貸款金額</w:t>
            </w:r>
            <w:r w:rsidRPr="00024B66">
              <w:rPr>
                <w:rFonts w:hAnsi="標楷體" w:hint="eastAsia"/>
                <w:sz w:val="22"/>
                <w:szCs w:val="22"/>
              </w:rPr>
              <w:t>較預計減少</w:t>
            </w:r>
            <w:r w:rsidRPr="00024B66">
              <w:rPr>
                <w:rFonts w:hAnsi="標楷體" w:hint="eastAsia"/>
                <w:noProof/>
                <w:sz w:val="22"/>
                <w:szCs w:val="22"/>
              </w:rPr>
              <w:t>。</w:t>
            </w:r>
          </w:p>
        </w:tc>
      </w:tr>
      <w:tr w:rsidR="00024B66" w:rsidRPr="00024B66" w14:paraId="7E750787" w14:textId="77777777" w:rsidTr="006567B9">
        <w:trPr>
          <w:cantSplit/>
          <w:jc w:val="center"/>
        </w:trPr>
        <w:tc>
          <w:tcPr>
            <w:tcW w:w="1965" w:type="dxa"/>
            <w:tcBorders>
              <w:right w:val="single" w:sz="4" w:space="0" w:color="auto"/>
            </w:tcBorders>
            <w:shd w:val="clear" w:color="auto" w:fill="auto"/>
          </w:tcPr>
          <w:p w14:paraId="44A106FD" w14:textId="5A86BAE6" w:rsidR="007C13F6" w:rsidRPr="00024B66" w:rsidRDefault="007C13F6" w:rsidP="00B04179">
            <w:pPr>
              <w:pStyle w:val="ac"/>
              <w:kinsoku w:val="0"/>
              <w:spacing w:beforeLines="15" w:before="54" w:afterLines="15" w:after="54" w:line="260" w:lineRule="exact"/>
              <w:ind w:firstLine="0"/>
              <w:jc w:val="distribute"/>
              <w:rPr>
                <w:rFonts w:hAnsi="標楷體"/>
                <w:noProof/>
                <w:sz w:val="22"/>
                <w:szCs w:val="22"/>
              </w:rPr>
            </w:pPr>
            <w:r w:rsidRPr="00024B66">
              <w:rPr>
                <w:rFonts w:hAnsi="標楷體" w:hint="eastAsia"/>
                <w:noProof/>
                <w:sz w:val="22"/>
                <w:szCs w:val="22"/>
              </w:rPr>
              <w:t>原住民經濟產業</w:t>
            </w:r>
            <w:r w:rsidR="00B04179" w:rsidRPr="00024B66">
              <w:rPr>
                <w:rFonts w:hAnsi="標楷體" w:hint="eastAsia"/>
                <w:noProof/>
                <w:sz w:val="22"/>
                <w:szCs w:val="22"/>
              </w:rPr>
              <w:t xml:space="preserve">  </w:t>
            </w:r>
            <w:r w:rsidRPr="00024B66">
              <w:rPr>
                <w:rFonts w:hAnsi="標楷體" w:hint="eastAsia"/>
                <w:noProof/>
                <w:sz w:val="22"/>
                <w:szCs w:val="22"/>
              </w:rPr>
              <w:t>貸款信用保證業務</w:t>
            </w:r>
          </w:p>
        </w:tc>
        <w:tc>
          <w:tcPr>
            <w:tcW w:w="767" w:type="dxa"/>
            <w:tcBorders>
              <w:left w:val="single" w:sz="4" w:space="0" w:color="auto"/>
              <w:right w:val="single" w:sz="4" w:space="0" w:color="auto"/>
            </w:tcBorders>
            <w:shd w:val="clear" w:color="auto" w:fill="auto"/>
          </w:tcPr>
          <w:p w14:paraId="7095F964" w14:textId="49CF3831" w:rsidR="007C13F6" w:rsidRPr="00024B66" w:rsidRDefault="007C13F6" w:rsidP="007C13F6">
            <w:pPr>
              <w:pStyle w:val="ac"/>
              <w:kinsoku w:val="0"/>
              <w:spacing w:beforeLines="15" w:before="54" w:afterLines="15" w:after="54" w:line="260" w:lineRule="exact"/>
              <w:ind w:firstLineChars="4" w:firstLine="9"/>
              <w:jc w:val="distribute"/>
              <w:rPr>
                <w:rFonts w:hAnsi="標楷體"/>
                <w:noProof/>
                <w:sz w:val="22"/>
                <w:szCs w:val="22"/>
              </w:rPr>
            </w:pPr>
            <w:r w:rsidRPr="00024B66">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448D573B" w14:textId="2DAB9D6C" w:rsidR="007C13F6" w:rsidRPr="00024B66" w:rsidRDefault="007C13F6" w:rsidP="007C13F6">
            <w:pPr>
              <w:pStyle w:val="ac"/>
              <w:kinsoku w:val="0"/>
              <w:spacing w:beforeLines="15" w:before="54" w:afterLines="15" w:after="54" w:line="260" w:lineRule="exact"/>
              <w:ind w:firstLine="0"/>
              <w:jc w:val="right"/>
              <w:rPr>
                <w:rFonts w:hAnsi="標楷體"/>
                <w:noProof/>
                <w:sz w:val="22"/>
                <w:szCs w:val="22"/>
              </w:rPr>
            </w:pPr>
            <w:r w:rsidRPr="00024B66">
              <w:rPr>
                <w:rFonts w:hAnsi="標楷體"/>
                <w:noProof/>
                <w:sz w:val="22"/>
                <w:szCs w:val="22"/>
              </w:rPr>
              <w:t>5,000</w:t>
            </w:r>
          </w:p>
        </w:tc>
        <w:tc>
          <w:tcPr>
            <w:tcW w:w="1213" w:type="dxa"/>
            <w:tcBorders>
              <w:left w:val="single" w:sz="4" w:space="0" w:color="auto"/>
              <w:right w:val="single" w:sz="4" w:space="0" w:color="auto"/>
            </w:tcBorders>
            <w:shd w:val="clear" w:color="auto" w:fill="auto"/>
          </w:tcPr>
          <w:p w14:paraId="7D584D78" w14:textId="2BC3081C" w:rsidR="007C13F6" w:rsidRPr="00024B66" w:rsidRDefault="007C13F6" w:rsidP="007C13F6">
            <w:pPr>
              <w:pStyle w:val="ac"/>
              <w:kinsoku w:val="0"/>
              <w:spacing w:beforeLines="15" w:before="54" w:afterLines="15" w:after="54" w:line="260" w:lineRule="exact"/>
              <w:ind w:firstLineChars="5" w:firstLine="11"/>
              <w:jc w:val="right"/>
              <w:rPr>
                <w:rFonts w:hAnsi="標楷體"/>
                <w:noProof/>
                <w:sz w:val="22"/>
                <w:szCs w:val="22"/>
              </w:rPr>
            </w:pPr>
            <w:r w:rsidRPr="00024B66">
              <w:rPr>
                <w:rFonts w:hAnsi="標楷體" w:hint="eastAsia"/>
                <w:noProof/>
                <w:sz w:val="22"/>
                <w:szCs w:val="22"/>
              </w:rPr>
              <w:t>－</w:t>
            </w:r>
          </w:p>
        </w:tc>
        <w:tc>
          <w:tcPr>
            <w:tcW w:w="1096" w:type="dxa"/>
            <w:tcBorders>
              <w:left w:val="single" w:sz="4" w:space="0" w:color="auto"/>
              <w:right w:val="single" w:sz="4" w:space="0" w:color="auto"/>
            </w:tcBorders>
            <w:shd w:val="clear" w:color="auto" w:fill="auto"/>
          </w:tcPr>
          <w:p w14:paraId="3FA0E908" w14:textId="741AE5C6" w:rsidR="007C13F6" w:rsidRPr="00024B66" w:rsidRDefault="007C13F6" w:rsidP="007C13F6">
            <w:pPr>
              <w:pStyle w:val="ac"/>
              <w:kinsoku w:val="0"/>
              <w:spacing w:beforeLines="15" w:before="54" w:afterLines="15" w:after="54" w:line="260" w:lineRule="exact"/>
              <w:ind w:firstLine="0"/>
              <w:jc w:val="right"/>
              <w:rPr>
                <w:rFonts w:hAnsi="標楷體"/>
                <w:noProof/>
                <w:spacing w:val="-6"/>
                <w:sz w:val="22"/>
                <w:szCs w:val="22"/>
              </w:rPr>
            </w:pPr>
            <w:r w:rsidRPr="00024B66">
              <w:rPr>
                <w:rFonts w:hAnsi="標楷體"/>
                <w:noProof/>
                <w:spacing w:val="-6"/>
                <w:sz w:val="22"/>
                <w:szCs w:val="22"/>
              </w:rPr>
              <w:t>- 5,000</w:t>
            </w:r>
          </w:p>
        </w:tc>
        <w:tc>
          <w:tcPr>
            <w:tcW w:w="993" w:type="dxa"/>
            <w:tcBorders>
              <w:left w:val="single" w:sz="4" w:space="0" w:color="auto"/>
              <w:right w:val="single" w:sz="4" w:space="0" w:color="auto"/>
            </w:tcBorders>
            <w:shd w:val="clear" w:color="auto" w:fill="auto"/>
          </w:tcPr>
          <w:p w14:paraId="1B18BC3D" w14:textId="46EDC155" w:rsidR="007C13F6" w:rsidRPr="00024B66" w:rsidRDefault="007C13F6" w:rsidP="007C13F6">
            <w:pPr>
              <w:pStyle w:val="ac"/>
              <w:kinsoku w:val="0"/>
              <w:spacing w:beforeLines="15" w:before="54" w:afterLines="15" w:after="54" w:line="260" w:lineRule="exact"/>
              <w:ind w:firstLine="0"/>
              <w:jc w:val="right"/>
              <w:rPr>
                <w:rFonts w:hAnsi="標楷體"/>
                <w:noProof/>
                <w:sz w:val="22"/>
                <w:szCs w:val="22"/>
              </w:rPr>
            </w:pPr>
            <w:r w:rsidRPr="00024B66">
              <w:rPr>
                <w:rFonts w:hAnsi="標楷體"/>
                <w:noProof/>
                <w:sz w:val="22"/>
                <w:szCs w:val="22"/>
              </w:rPr>
              <w:t>- 100.00</w:t>
            </w:r>
          </w:p>
        </w:tc>
        <w:tc>
          <w:tcPr>
            <w:tcW w:w="2706" w:type="dxa"/>
            <w:tcBorders>
              <w:left w:val="single" w:sz="4" w:space="0" w:color="auto"/>
            </w:tcBorders>
            <w:shd w:val="clear" w:color="auto" w:fill="auto"/>
          </w:tcPr>
          <w:p w14:paraId="1EFA2BF5" w14:textId="3543D31C" w:rsidR="007C13F6" w:rsidRPr="00024B66" w:rsidRDefault="007C13F6" w:rsidP="007C13F6">
            <w:pPr>
              <w:pStyle w:val="ac"/>
              <w:kinsoku w:val="0"/>
              <w:spacing w:beforeLines="15" w:before="54" w:afterLines="15" w:after="54" w:line="260" w:lineRule="exact"/>
              <w:ind w:firstLine="0"/>
              <w:rPr>
                <w:rFonts w:hAnsi="標楷體"/>
                <w:sz w:val="22"/>
                <w:szCs w:val="22"/>
              </w:rPr>
            </w:pPr>
            <w:r w:rsidRPr="00024B66">
              <w:rPr>
                <w:rFonts w:hint="eastAsia"/>
                <w:sz w:val="22"/>
                <w:szCs w:val="22"/>
              </w:rPr>
              <w:t>無申請信用保證案件。</w:t>
            </w:r>
          </w:p>
        </w:tc>
      </w:tr>
      <w:tr w:rsidR="00024B66" w:rsidRPr="00024B66" w14:paraId="736FA182" w14:textId="77777777" w:rsidTr="006567B9">
        <w:trPr>
          <w:cantSplit/>
          <w:jc w:val="center"/>
        </w:trPr>
        <w:tc>
          <w:tcPr>
            <w:tcW w:w="1965" w:type="dxa"/>
            <w:tcBorders>
              <w:right w:val="single" w:sz="4" w:space="0" w:color="auto"/>
            </w:tcBorders>
            <w:shd w:val="clear" w:color="auto" w:fill="auto"/>
          </w:tcPr>
          <w:p w14:paraId="2B1DDF15" w14:textId="22E32FF8" w:rsidR="007C13F6" w:rsidRPr="00024B66" w:rsidRDefault="007C13F6" w:rsidP="007C13F6">
            <w:pPr>
              <w:pStyle w:val="ac"/>
              <w:kinsoku w:val="0"/>
              <w:spacing w:beforeLines="15" w:before="54" w:afterLines="15" w:after="54" w:line="260" w:lineRule="exact"/>
              <w:ind w:firstLine="0"/>
              <w:jc w:val="distribute"/>
              <w:rPr>
                <w:rFonts w:hAnsi="標楷體"/>
                <w:noProof/>
                <w:sz w:val="22"/>
                <w:szCs w:val="22"/>
              </w:rPr>
            </w:pPr>
            <w:r w:rsidRPr="00024B66">
              <w:rPr>
                <w:rFonts w:hAnsi="標楷體" w:hint="eastAsia"/>
                <w:noProof/>
                <w:sz w:val="22"/>
                <w:szCs w:val="22"/>
              </w:rPr>
              <w:t>原住民保留地禁伐補償計畫經費</w:t>
            </w:r>
          </w:p>
        </w:tc>
        <w:tc>
          <w:tcPr>
            <w:tcW w:w="767" w:type="dxa"/>
            <w:tcBorders>
              <w:left w:val="single" w:sz="4" w:space="0" w:color="auto"/>
              <w:right w:val="single" w:sz="4" w:space="0" w:color="auto"/>
            </w:tcBorders>
            <w:shd w:val="clear" w:color="auto" w:fill="auto"/>
          </w:tcPr>
          <w:p w14:paraId="3403F0C9" w14:textId="1570DC90" w:rsidR="007C13F6" w:rsidRPr="00024B66" w:rsidRDefault="007C13F6" w:rsidP="007C13F6">
            <w:pPr>
              <w:pStyle w:val="ac"/>
              <w:kinsoku w:val="0"/>
              <w:spacing w:beforeLines="15" w:before="54" w:afterLines="15" w:after="54" w:line="260" w:lineRule="exact"/>
              <w:ind w:firstLineChars="4" w:firstLine="9"/>
              <w:jc w:val="distribute"/>
              <w:rPr>
                <w:rFonts w:hAnsi="標楷體"/>
                <w:sz w:val="22"/>
                <w:szCs w:val="22"/>
              </w:rPr>
            </w:pPr>
            <w:r w:rsidRPr="00024B66">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163925CA" w14:textId="5AE975C5"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2,100,000</w:t>
            </w:r>
          </w:p>
        </w:tc>
        <w:tc>
          <w:tcPr>
            <w:tcW w:w="1213" w:type="dxa"/>
            <w:tcBorders>
              <w:left w:val="single" w:sz="4" w:space="0" w:color="auto"/>
              <w:right w:val="single" w:sz="4" w:space="0" w:color="auto"/>
            </w:tcBorders>
            <w:shd w:val="clear" w:color="auto" w:fill="auto"/>
          </w:tcPr>
          <w:p w14:paraId="296B76E6" w14:textId="09E098F7" w:rsidR="007C13F6" w:rsidRPr="00024B66" w:rsidRDefault="007C13F6" w:rsidP="007C13F6">
            <w:pPr>
              <w:pStyle w:val="ac"/>
              <w:kinsoku w:val="0"/>
              <w:spacing w:beforeLines="15" w:before="54" w:afterLines="15" w:after="54" w:line="260" w:lineRule="exact"/>
              <w:ind w:firstLineChars="5" w:firstLine="11"/>
              <w:jc w:val="right"/>
              <w:rPr>
                <w:rFonts w:hAnsi="標楷體"/>
                <w:sz w:val="22"/>
                <w:szCs w:val="22"/>
              </w:rPr>
            </w:pPr>
            <w:r w:rsidRPr="00024B66">
              <w:rPr>
                <w:rFonts w:hAnsi="標楷體"/>
                <w:noProof/>
                <w:sz w:val="22"/>
                <w:szCs w:val="22"/>
              </w:rPr>
              <w:t>1,861,392</w:t>
            </w:r>
          </w:p>
        </w:tc>
        <w:tc>
          <w:tcPr>
            <w:tcW w:w="1096" w:type="dxa"/>
            <w:tcBorders>
              <w:left w:val="single" w:sz="4" w:space="0" w:color="auto"/>
              <w:right w:val="single" w:sz="4" w:space="0" w:color="auto"/>
            </w:tcBorders>
            <w:shd w:val="clear" w:color="auto" w:fill="auto"/>
          </w:tcPr>
          <w:p w14:paraId="1ABD1818" w14:textId="5C4E29E4" w:rsidR="007C13F6" w:rsidRPr="00024B66" w:rsidRDefault="007C13F6" w:rsidP="007C13F6">
            <w:pPr>
              <w:pStyle w:val="ac"/>
              <w:kinsoku w:val="0"/>
              <w:spacing w:beforeLines="15" w:before="54" w:afterLines="15" w:after="54" w:line="260" w:lineRule="exact"/>
              <w:ind w:firstLine="0"/>
              <w:jc w:val="right"/>
              <w:rPr>
                <w:rFonts w:hAnsi="標楷體"/>
                <w:spacing w:val="-6"/>
                <w:sz w:val="22"/>
                <w:szCs w:val="22"/>
              </w:rPr>
            </w:pPr>
            <w:r w:rsidRPr="00024B66">
              <w:rPr>
                <w:rFonts w:hAnsi="標楷體"/>
                <w:noProof/>
                <w:spacing w:val="-6"/>
                <w:sz w:val="22"/>
                <w:szCs w:val="22"/>
              </w:rPr>
              <w:t>- 238,607</w:t>
            </w:r>
          </w:p>
        </w:tc>
        <w:tc>
          <w:tcPr>
            <w:tcW w:w="993" w:type="dxa"/>
            <w:tcBorders>
              <w:left w:val="single" w:sz="4" w:space="0" w:color="auto"/>
              <w:right w:val="single" w:sz="4" w:space="0" w:color="auto"/>
            </w:tcBorders>
            <w:shd w:val="clear" w:color="auto" w:fill="auto"/>
          </w:tcPr>
          <w:p w14:paraId="63520F95" w14:textId="3E80E83C"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- 11.36</w:t>
            </w:r>
          </w:p>
        </w:tc>
        <w:tc>
          <w:tcPr>
            <w:tcW w:w="2706" w:type="dxa"/>
            <w:tcBorders>
              <w:left w:val="single" w:sz="4" w:space="0" w:color="auto"/>
            </w:tcBorders>
            <w:shd w:val="clear" w:color="auto" w:fill="auto"/>
          </w:tcPr>
          <w:p w14:paraId="5E2CB02D" w14:textId="4A19CB3E" w:rsidR="007C13F6" w:rsidRPr="00024B66" w:rsidRDefault="007C13F6" w:rsidP="007C13F6">
            <w:pPr>
              <w:pStyle w:val="ac"/>
              <w:kinsoku w:val="0"/>
              <w:spacing w:beforeLines="15" w:before="54" w:afterLines="15" w:after="54" w:line="260" w:lineRule="exact"/>
              <w:ind w:firstLine="0"/>
              <w:rPr>
                <w:rFonts w:hAnsi="標楷體"/>
                <w:sz w:val="22"/>
                <w:szCs w:val="22"/>
              </w:rPr>
            </w:pPr>
            <w:r w:rsidRPr="00024B66">
              <w:rPr>
                <w:rFonts w:hAnsi="標楷體" w:hint="eastAsia"/>
                <w:sz w:val="22"/>
                <w:szCs w:val="22"/>
              </w:rPr>
              <w:t>實際檢測符合核發條件之面積較預計減少，補助地方政府發放禁伐補償</w:t>
            </w:r>
            <w:proofErr w:type="gramStart"/>
            <w:r w:rsidRPr="00024B66">
              <w:rPr>
                <w:rFonts w:hAnsi="標楷體" w:hint="eastAsia"/>
                <w:sz w:val="22"/>
                <w:szCs w:val="22"/>
              </w:rPr>
              <w:t>金隨減</w:t>
            </w:r>
            <w:proofErr w:type="gramEnd"/>
            <w:r w:rsidRPr="00024B66">
              <w:rPr>
                <w:rFonts w:hAnsi="標楷體" w:hint="eastAsia"/>
                <w:sz w:val="22"/>
                <w:szCs w:val="22"/>
              </w:rPr>
              <w:t>。</w:t>
            </w:r>
          </w:p>
        </w:tc>
      </w:tr>
      <w:tr w:rsidR="00024B66" w:rsidRPr="00024B66" w14:paraId="02B3E0F7" w14:textId="77777777" w:rsidTr="006567B9">
        <w:trPr>
          <w:cantSplit/>
          <w:jc w:val="center"/>
        </w:trPr>
        <w:tc>
          <w:tcPr>
            <w:tcW w:w="1965" w:type="dxa"/>
            <w:tcBorders>
              <w:bottom w:val="single" w:sz="8" w:space="0" w:color="auto"/>
              <w:right w:val="single" w:sz="4" w:space="0" w:color="auto"/>
            </w:tcBorders>
            <w:shd w:val="clear" w:color="auto" w:fill="auto"/>
          </w:tcPr>
          <w:p w14:paraId="1C93FF66" w14:textId="6E5A6352" w:rsidR="007C13F6" w:rsidRPr="00024B66" w:rsidRDefault="007C13F6" w:rsidP="007C13F6">
            <w:pPr>
              <w:pStyle w:val="ac"/>
              <w:kinsoku w:val="0"/>
              <w:spacing w:beforeLines="15" w:before="54" w:afterLines="15" w:after="54" w:line="260" w:lineRule="exact"/>
              <w:ind w:firstLine="0"/>
              <w:jc w:val="distribute"/>
              <w:rPr>
                <w:rFonts w:hAnsi="標楷體"/>
                <w:noProof/>
                <w:sz w:val="22"/>
                <w:szCs w:val="22"/>
              </w:rPr>
            </w:pPr>
            <w:r w:rsidRPr="00024B66">
              <w:rPr>
                <w:rFonts w:hAnsi="標楷體" w:hint="eastAsia"/>
                <w:noProof/>
                <w:sz w:val="22"/>
                <w:szCs w:val="22"/>
              </w:rPr>
              <w:t>原住民就業輔導  獎勵業務</w:t>
            </w:r>
          </w:p>
        </w:tc>
        <w:tc>
          <w:tcPr>
            <w:tcW w:w="767" w:type="dxa"/>
            <w:tcBorders>
              <w:left w:val="single" w:sz="4" w:space="0" w:color="auto"/>
              <w:bottom w:val="single" w:sz="8" w:space="0" w:color="auto"/>
              <w:right w:val="single" w:sz="4" w:space="0" w:color="auto"/>
            </w:tcBorders>
            <w:shd w:val="clear" w:color="auto" w:fill="auto"/>
          </w:tcPr>
          <w:p w14:paraId="74B9B99A" w14:textId="484AF2A2" w:rsidR="007C13F6" w:rsidRPr="00024B66" w:rsidRDefault="007C13F6" w:rsidP="007C13F6">
            <w:pPr>
              <w:pStyle w:val="ac"/>
              <w:kinsoku w:val="0"/>
              <w:spacing w:beforeLines="15" w:before="54" w:afterLines="15" w:after="54" w:line="260" w:lineRule="exact"/>
              <w:ind w:firstLineChars="4" w:firstLine="9"/>
              <w:jc w:val="distribute"/>
              <w:rPr>
                <w:rFonts w:hAnsi="標楷體"/>
                <w:sz w:val="22"/>
                <w:szCs w:val="22"/>
              </w:rPr>
            </w:pPr>
            <w:r w:rsidRPr="00024B66">
              <w:rPr>
                <w:rFonts w:hAnsi="標楷體" w:hint="eastAsia"/>
                <w:noProof/>
                <w:sz w:val="22"/>
                <w:szCs w:val="22"/>
              </w:rPr>
              <w:t>千元</w:t>
            </w:r>
          </w:p>
        </w:tc>
        <w:tc>
          <w:tcPr>
            <w:tcW w:w="1213" w:type="dxa"/>
            <w:tcBorders>
              <w:left w:val="single" w:sz="4" w:space="0" w:color="auto"/>
              <w:bottom w:val="single" w:sz="8" w:space="0" w:color="auto"/>
              <w:right w:val="single" w:sz="4" w:space="0" w:color="auto"/>
            </w:tcBorders>
            <w:shd w:val="clear" w:color="auto" w:fill="auto"/>
          </w:tcPr>
          <w:p w14:paraId="14124913" w14:textId="1E8749C1"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706,647</w:t>
            </w:r>
          </w:p>
        </w:tc>
        <w:tc>
          <w:tcPr>
            <w:tcW w:w="1213" w:type="dxa"/>
            <w:tcBorders>
              <w:left w:val="single" w:sz="4" w:space="0" w:color="auto"/>
              <w:bottom w:val="single" w:sz="8" w:space="0" w:color="auto"/>
              <w:right w:val="single" w:sz="4" w:space="0" w:color="auto"/>
            </w:tcBorders>
            <w:shd w:val="clear" w:color="auto" w:fill="auto"/>
          </w:tcPr>
          <w:p w14:paraId="1C8A28C2" w14:textId="77838051" w:rsidR="007C13F6" w:rsidRPr="00024B66" w:rsidRDefault="007C13F6" w:rsidP="007C13F6">
            <w:pPr>
              <w:pStyle w:val="ac"/>
              <w:kinsoku w:val="0"/>
              <w:spacing w:beforeLines="15" w:before="54" w:afterLines="15" w:after="54" w:line="260" w:lineRule="exact"/>
              <w:ind w:firstLineChars="5" w:firstLine="11"/>
              <w:jc w:val="right"/>
              <w:rPr>
                <w:rFonts w:hAnsi="標楷體"/>
                <w:sz w:val="22"/>
                <w:szCs w:val="22"/>
              </w:rPr>
            </w:pPr>
            <w:r w:rsidRPr="00024B66">
              <w:rPr>
                <w:rFonts w:hAnsi="標楷體"/>
                <w:noProof/>
                <w:sz w:val="22"/>
                <w:szCs w:val="22"/>
              </w:rPr>
              <w:t>749,958</w:t>
            </w:r>
          </w:p>
        </w:tc>
        <w:tc>
          <w:tcPr>
            <w:tcW w:w="1096" w:type="dxa"/>
            <w:tcBorders>
              <w:left w:val="single" w:sz="4" w:space="0" w:color="auto"/>
              <w:bottom w:val="single" w:sz="8" w:space="0" w:color="auto"/>
              <w:right w:val="single" w:sz="4" w:space="0" w:color="auto"/>
            </w:tcBorders>
            <w:shd w:val="clear" w:color="auto" w:fill="auto"/>
          </w:tcPr>
          <w:p w14:paraId="7B4A5F8F" w14:textId="1940F45C" w:rsidR="007C13F6" w:rsidRPr="00024B66" w:rsidRDefault="007C13F6" w:rsidP="007C13F6">
            <w:pPr>
              <w:pStyle w:val="ac"/>
              <w:kinsoku w:val="0"/>
              <w:spacing w:beforeLines="15" w:before="54" w:afterLines="15" w:after="54" w:line="260" w:lineRule="exact"/>
              <w:ind w:firstLine="0"/>
              <w:jc w:val="right"/>
              <w:rPr>
                <w:rFonts w:hAnsi="標楷體"/>
                <w:spacing w:val="-6"/>
                <w:sz w:val="22"/>
                <w:szCs w:val="22"/>
              </w:rPr>
            </w:pPr>
            <w:r w:rsidRPr="00024B66">
              <w:rPr>
                <w:rFonts w:hAnsi="標楷體"/>
                <w:noProof/>
                <w:spacing w:val="-6"/>
                <w:sz w:val="22"/>
                <w:szCs w:val="22"/>
              </w:rPr>
              <w:t>43,311</w:t>
            </w:r>
          </w:p>
        </w:tc>
        <w:tc>
          <w:tcPr>
            <w:tcW w:w="993" w:type="dxa"/>
            <w:tcBorders>
              <w:left w:val="single" w:sz="4" w:space="0" w:color="auto"/>
              <w:bottom w:val="single" w:sz="8" w:space="0" w:color="auto"/>
              <w:right w:val="single" w:sz="4" w:space="0" w:color="auto"/>
            </w:tcBorders>
            <w:shd w:val="clear" w:color="auto" w:fill="auto"/>
          </w:tcPr>
          <w:p w14:paraId="6F40DCEB" w14:textId="38B2AE33" w:rsidR="007C13F6" w:rsidRPr="00024B66" w:rsidRDefault="007C13F6" w:rsidP="007C13F6">
            <w:pPr>
              <w:pStyle w:val="ac"/>
              <w:kinsoku w:val="0"/>
              <w:spacing w:beforeLines="15" w:before="54" w:afterLines="15" w:after="54" w:line="260" w:lineRule="exact"/>
              <w:ind w:firstLine="0"/>
              <w:jc w:val="right"/>
              <w:rPr>
                <w:rFonts w:hAnsi="標楷體"/>
                <w:sz w:val="22"/>
                <w:szCs w:val="22"/>
              </w:rPr>
            </w:pPr>
            <w:r w:rsidRPr="00024B66">
              <w:rPr>
                <w:rFonts w:hAnsi="標楷體"/>
                <w:noProof/>
                <w:sz w:val="22"/>
                <w:szCs w:val="22"/>
              </w:rPr>
              <w:t>6.13</w:t>
            </w:r>
          </w:p>
        </w:tc>
        <w:tc>
          <w:tcPr>
            <w:tcW w:w="2706" w:type="dxa"/>
            <w:tcBorders>
              <w:left w:val="single" w:sz="4" w:space="0" w:color="auto"/>
              <w:bottom w:val="single" w:sz="8" w:space="0" w:color="auto"/>
            </w:tcBorders>
            <w:shd w:val="clear" w:color="auto" w:fill="auto"/>
          </w:tcPr>
          <w:p w14:paraId="266819D6" w14:textId="5A96F8CA" w:rsidR="007C13F6" w:rsidRPr="00024B66" w:rsidRDefault="007C13F6" w:rsidP="007C13F6">
            <w:pPr>
              <w:pStyle w:val="ac"/>
              <w:kinsoku w:val="0"/>
              <w:spacing w:beforeLines="15" w:before="54" w:afterLines="15" w:after="54" w:line="260" w:lineRule="exact"/>
              <w:ind w:firstLine="0"/>
              <w:rPr>
                <w:rFonts w:hAnsi="標楷體"/>
                <w:sz w:val="22"/>
                <w:szCs w:val="22"/>
              </w:rPr>
            </w:pPr>
            <w:r w:rsidRPr="00024B66">
              <w:rPr>
                <w:rFonts w:hAnsi="標楷體" w:hint="eastAsia"/>
                <w:sz w:val="22"/>
                <w:szCs w:val="22"/>
              </w:rPr>
              <w:t>核定就業輔導獎勵金額較預計增加。</w:t>
            </w:r>
          </w:p>
        </w:tc>
      </w:tr>
    </w:tbl>
    <w:p w14:paraId="15A49DC1" w14:textId="77777777" w:rsidR="005617D2" w:rsidRPr="00024B66" w:rsidRDefault="005617D2" w:rsidP="005617D2">
      <w:pPr>
        <w:pStyle w:val="123"/>
        <w:spacing w:line="480" w:lineRule="exact"/>
        <w:ind w:firstLineChars="200" w:firstLine="480"/>
        <w:rPr>
          <w:b w:val="0"/>
        </w:rPr>
      </w:pPr>
      <w:r w:rsidRPr="00024B66">
        <w:rPr>
          <w:rFonts w:hint="eastAsia"/>
          <w:b w:val="0"/>
        </w:rPr>
        <w:t>有關該基金部分營運計畫執行率欠佳情形，本部已函請原住民族委員會檢討改善，</w:t>
      </w:r>
      <w:proofErr w:type="gramStart"/>
      <w:r w:rsidRPr="00024B66">
        <w:rPr>
          <w:rFonts w:hint="eastAsia"/>
          <w:b w:val="0"/>
        </w:rPr>
        <w:t>俾</w:t>
      </w:r>
      <w:proofErr w:type="gramEnd"/>
      <w:r w:rsidRPr="00024B66">
        <w:rPr>
          <w:rFonts w:hint="eastAsia"/>
          <w:b w:val="0"/>
        </w:rPr>
        <w:t>達成預計目標。</w:t>
      </w:r>
    </w:p>
    <w:p w14:paraId="6744AFEE" w14:textId="77777777" w:rsidR="00CD3CDE" w:rsidRPr="00024B66" w:rsidRDefault="00CD3CDE" w:rsidP="007932C6">
      <w:pPr>
        <w:pStyle w:val="123"/>
        <w:spacing w:line="480" w:lineRule="exact"/>
        <w:ind w:firstLine="1261"/>
        <w:rPr>
          <w:sz w:val="32"/>
          <w:szCs w:val="32"/>
        </w:rPr>
      </w:pPr>
      <w:r w:rsidRPr="00024B66">
        <w:rPr>
          <w:sz w:val="28"/>
          <w:szCs w:val="28"/>
        </w:rPr>
        <w:t>2.　預算執行情形之審核</w:t>
      </w:r>
    </w:p>
    <w:p w14:paraId="511E395B" w14:textId="2702A4D7" w:rsidR="00CD3CDE" w:rsidRPr="00024B66" w:rsidRDefault="00D2065A" w:rsidP="007932C6">
      <w:pPr>
        <w:spacing w:line="480" w:lineRule="exact"/>
        <w:ind w:firstLine="480"/>
        <w:rPr>
          <w:sz w:val="32"/>
          <w:szCs w:val="32"/>
        </w:rPr>
      </w:pPr>
      <w:proofErr w:type="gramStart"/>
      <w:r w:rsidRPr="00024B66">
        <w:rPr>
          <w:rFonts w:hint="eastAsia"/>
        </w:rPr>
        <w:t>109</w:t>
      </w:r>
      <w:proofErr w:type="gramEnd"/>
      <w:r w:rsidRPr="00024B66">
        <w:rPr>
          <w:rFonts w:hint="eastAsia"/>
        </w:rPr>
        <w:t>年度決算審核結果，業務短</w:t>
      </w:r>
      <w:proofErr w:type="gramStart"/>
      <w:r w:rsidRPr="00024B66">
        <w:rPr>
          <w:rFonts w:hint="eastAsia"/>
        </w:rPr>
        <w:t>絀</w:t>
      </w:r>
      <w:proofErr w:type="gramEnd"/>
      <w:r w:rsidR="005617D2" w:rsidRPr="00024B66">
        <w:rPr>
          <w:rFonts w:hint="eastAsia"/>
        </w:rPr>
        <w:t>12</w:t>
      </w:r>
      <w:r w:rsidRPr="00024B66">
        <w:t>億</w:t>
      </w:r>
      <w:r w:rsidR="005617D2" w:rsidRPr="00024B66">
        <w:rPr>
          <w:rFonts w:hint="eastAsia"/>
        </w:rPr>
        <w:t>6</w:t>
      </w:r>
      <w:r w:rsidRPr="00024B66">
        <w:t>,</w:t>
      </w:r>
      <w:r w:rsidR="005617D2" w:rsidRPr="00024B66">
        <w:rPr>
          <w:rFonts w:hint="eastAsia"/>
        </w:rPr>
        <w:t>535</w:t>
      </w:r>
      <w:r w:rsidRPr="00024B66">
        <w:t>萬餘元，業務外賸餘</w:t>
      </w:r>
      <w:r w:rsidR="005617D2" w:rsidRPr="00024B66">
        <w:rPr>
          <w:rFonts w:hint="eastAsia"/>
        </w:rPr>
        <w:t>1</w:t>
      </w:r>
      <w:r w:rsidR="005617D2" w:rsidRPr="00024B66">
        <w:t>億</w:t>
      </w:r>
      <w:r w:rsidR="005617D2" w:rsidRPr="00024B66">
        <w:rPr>
          <w:rFonts w:hint="eastAsia"/>
        </w:rPr>
        <w:t>1</w:t>
      </w:r>
      <w:r w:rsidRPr="00024B66">
        <w:t>,</w:t>
      </w:r>
      <w:r w:rsidR="005617D2" w:rsidRPr="00024B66">
        <w:rPr>
          <w:rFonts w:hint="eastAsia"/>
        </w:rPr>
        <w:t>120</w:t>
      </w:r>
      <w:r w:rsidRPr="00024B66">
        <w:t>萬餘元，審定本期短</w:t>
      </w:r>
      <w:proofErr w:type="gramStart"/>
      <w:r w:rsidRPr="00024B66">
        <w:t>絀</w:t>
      </w:r>
      <w:proofErr w:type="gramEnd"/>
      <w:r w:rsidR="005617D2" w:rsidRPr="00024B66">
        <w:rPr>
          <w:rFonts w:hint="eastAsia"/>
        </w:rPr>
        <w:t>11</w:t>
      </w:r>
      <w:r w:rsidRPr="00024B66">
        <w:t>億</w:t>
      </w:r>
      <w:r w:rsidR="005617D2" w:rsidRPr="00024B66">
        <w:rPr>
          <w:rFonts w:hint="eastAsia"/>
        </w:rPr>
        <w:t>5</w:t>
      </w:r>
      <w:r w:rsidRPr="00024B66">
        <w:t>,</w:t>
      </w:r>
      <w:r w:rsidR="005617D2" w:rsidRPr="00024B66">
        <w:rPr>
          <w:rFonts w:hint="eastAsia"/>
        </w:rPr>
        <w:t>41</w:t>
      </w:r>
      <w:r w:rsidRPr="00024B66">
        <w:rPr>
          <w:rFonts w:hint="eastAsia"/>
        </w:rPr>
        <w:t>4</w:t>
      </w:r>
      <w:r w:rsidRPr="00024B66">
        <w:t>萬餘元，較預算</w:t>
      </w:r>
      <w:r w:rsidRPr="00024B66">
        <w:rPr>
          <w:rFonts w:hint="eastAsia"/>
        </w:rPr>
        <w:t>短</w:t>
      </w:r>
      <w:proofErr w:type="gramStart"/>
      <w:r w:rsidRPr="00024B66">
        <w:rPr>
          <w:rFonts w:hint="eastAsia"/>
        </w:rPr>
        <w:t>絀</w:t>
      </w:r>
      <w:proofErr w:type="gramEnd"/>
      <w:r w:rsidRPr="00024B66">
        <w:rPr>
          <w:rFonts w:hint="eastAsia"/>
        </w:rPr>
        <w:t>13億</w:t>
      </w:r>
      <w:r w:rsidR="005617D2" w:rsidRPr="00024B66">
        <w:rPr>
          <w:rFonts w:hint="eastAsia"/>
        </w:rPr>
        <w:t>4</w:t>
      </w:r>
      <w:r w:rsidRPr="00024B66">
        <w:rPr>
          <w:rFonts w:hint="eastAsia"/>
        </w:rPr>
        <w:t>,</w:t>
      </w:r>
      <w:r w:rsidR="005617D2" w:rsidRPr="00024B66">
        <w:rPr>
          <w:rFonts w:hint="eastAsia"/>
        </w:rPr>
        <w:t>941</w:t>
      </w:r>
      <w:r w:rsidRPr="00024B66">
        <w:rPr>
          <w:rFonts w:hint="eastAsia"/>
        </w:rPr>
        <w:t>萬餘元，減少</w:t>
      </w:r>
      <w:r w:rsidR="005617D2" w:rsidRPr="00024B66">
        <w:rPr>
          <w:rFonts w:hint="eastAsia"/>
        </w:rPr>
        <w:t>1</w:t>
      </w:r>
      <w:r w:rsidRPr="00024B66">
        <w:t>億</w:t>
      </w:r>
      <w:r w:rsidR="005617D2" w:rsidRPr="00024B66">
        <w:rPr>
          <w:rFonts w:hint="eastAsia"/>
        </w:rPr>
        <w:t>9</w:t>
      </w:r>
      <w:r w:rsidRPr="00024B66">
        <w:t>,</w:t>
      </w:r>
      <w:r w:rsidR="005617D2" w:rsidRPr="00024B66">
        <w:rPr>
          <w:rFonts w:hint="eastAsia"/>
        </w:rPr>
        <w:t>527</w:t>
      </w:r>
      <w:r w:rsidRPr="00024B66">
        <w:t>萬餘元，約</w:t>
      </w:r>
      <w:r w:rsidR="005617D2" w:rsidRPr="00024B66">
        <w:rPr>
          <w:rFonts w:hint="eastAsia"/>
        </w:rPr>
        <w:t>14.47</w:t>
      </w:r>
      <w:r w:rsidRPr="00024B66">
        <w:t>％，主要係補助地方政府辦理原住民</w:t>
      </w:r>
      <w:proofErr w:type="gramStart"/>
      <w:r w:rsidRPr="00024B66">
        <w:t>保留地禁伐</w:t>
      </w:r>
      <w:proofErr w:type="gramEnd"/>
      <w:r w:rsidRPr="00024B66">
        <w:t>補償計畫，實際檢測符合核發條件之面積較預計減少，發放禁伐補償</w:t>
      </w:r>
      <w:proofErr w:type="gramStart"/>
      <w:r w:rsidRPr="00024B66">
        <w:t>金隨減所</w:t>
      </w:r>
      <w:proofErr w:type="gramEnd"/>
      <w:r w:rsidRPr="00024B66">
        <w:t>致。</w:t>
      </w:r>
      <w:r w:rsidRPr="00024B66">
        <w:rPr>
          <w:rFonts w:hint="eastAsia"/>
        </w:rPr>
        <w:t>原住民族就業分基金本期短</w:t>
      </w:r>
      <w:proofErr w:type="gramStart"/>
      <w:r w:rsidRPr="00024B66">
        <w:rPr>
          <w:rFonts w:hint="eastAsia"/>
        </w:rPr>
        <w:t>絀</w:t>
      </w:r>
      <w:proofErr w:type="gramEnd"/>
      <w:r w:rsidR="005617D2" w:rsidRPr="00024B66">
        <w:rPr>
          <w:rFonts w:hint="eastAsia"/>
        </w:rPr>
        <w:t>1</w:t>
      </w:r>
      <w:r w:rsidR="005617D2" w:rsidRPr="00024B66">
        <w:t>億</w:t>
      </w:r>
      <w:r w:rsidR="005617D2" w:rsidRPr="00024B66">
        <w:rPr>
          <w:rFonts w:hint="eastAsia"/>
        </w:rPr>
        <w:t>1</w:t>
      </w:r>
      <w:r w:rsidRPr="00024B66">
        <w:rPr>
          <w:rFonts w:hint="eastAsia"/>
        </w:rPr>
        <w:t>,</w:t>
      </w:r>
      <w:r w:rsidR="005617D2" w:rsidRPr="00024B66">
        <w:rPr>
          <w:rFonts w:hint="eastAsia"/>
        </w:rPr>
        <w:t>591</w:t>
      </w:r>
      <w:r w:rsidRPr="00024B66">
        <w:rPr>
          <w:rFonts w:hint="eastAsia"/>
        </w:rPr>
        <w:t>萬餘元，主要係</w:t>
      </w:r>
      <w:r w:rsidR="00A12125" w:rsidRPr="00024B66">
        <w:rPr>
          <w:rFonts w:hint="eastAsia"/>
        </w:rPr>
        <w:t>收入不敷支應</w:t>
      </w:r>
      <w:r w:rsidRPr="00024B66">
        <w:rPr>
          <w:rFonts w:hint="eastAsia"/>
        </w:rPr>
        <w:t>原住民就業輔導獎勵業務支出所致。至所屬分預算營運情形，請參閱後附收支餘</w:t>
      </w:r>
      <w:proofErr w:type="gramStart"/>
      <w:r w:rsidRPr="00024B66">
        <w:rPr>
          <w:rFonts w:hint="eastAsia"/>
        </w:rPr>
        <w:t>絀</w:t>
      </w:r>
      <w:proofErr w:type="gramEnd"/>
      <w:r w:rsidRPr="00024B66">
        <w:rPr>
          <w:rFonts w:hint="eastAsia"/>
        </w:rPr>
        <w:t>概況表</w:t>
      </w:r>
      <w:r w:rsidRPr="00024B66">
        <w:t>。</w:t>
      </w:r>
    </w:p>
    <w:p w14:paraId="0F8B2BD5" w14:textId="77777777" w:rsidR="00CD3CDE" w:rsidRPr="00024B66" w:rsidRDefault="00CD3CDE" w:rsidP="007932C6">
      <w:pPr>
        <w:pStyle w:val="123"/>
        <w:spacing w:line="480" w:lineRule="exact"/>
        <w:ind w:firstLine="1261"/>
        <w:rPr>
          <w:sz w:val="28"/>
          <w:szCs w:val="28"/>
        </w:rPr>
      </w:pPr>
      <w:r w:rsidRPr="00024B66">
        <w:rPr>
          <w:sz w:val="28"/>
          <w:szCs w:val="28"/>
        </w:rPr>
        <w:lastRenderedPageBreak/>
        <w:t>3.　餘</w:t>
      </w:r>
      <w:proofErr w:type="gramStart"/>
      <w:r w:rsidRPr="00024B66">
        <w:rPr>
          <w:sz w:val="28"/>
          <w:szCs w:val="28"/>
        </w:rPr>
        <w:t>絀</w:t>
      </w:r>
      <w:proofErr w:type="gramEnd"/>
      <w:r w:rsidRPr="00024B66">
        <w:rPr>
          <w:sz w:val="28"/>
          <w:szCs w:val="28"/>
        </w:rPr>
        <w:t>及撥補之審定</w:t>
      </w:r>
    </w:p>
    <w:p w14:paraId="691D40B3" w14:textId="77777777" w:rsidR="00CD3CDE" w:rsidRPr="00024B66" w:rsidRDefault="00AD17A9" w:rsidP="002F07DF">
      <w:pPr>
        <w:pStyle w:val="1230"/>
        <w:tabs>
          <w:tab w:val="left" w:pos="3168"/>
        </w:tabs>
        <w:spacing w:line="500" w:lineRule="exact"/>
        <w:ind w:firstLine="1320"/>
      </w:pPr>
      <w:r w:rsidRPr="00024B66">
        <w:t>（</w:t>
      </w:r>
      <w:r w:rsidR="00CD3CDE" w:rsidRPr="00024B66">
        <w:t>1</w:t>
      </w:r>
      <w:r w:rsidRPr="00024B66">
        <w:t>）</w:t>
      </w:r>
      <w:r w:rsidR="00CD3CDE" w:rsidRPr="00024B66">
        <w:t xml:space="preserve">　餘</w:t>
      </w:r>
      <w:proofErr w:type="gramStart"/>
      <w:r w:rsidR="00CD3CDE" w:rsidRPr="00024B66">
        <w:t>絀</w:t>
      </w:r>
      <w:proofErr w:type="gramEnd"/>
      <w:r w:rsidR="00CD3CDE" w:rsidRPr="00024B66">
        <w:t>審定</w:t>
      </w:r>
      <w:r w:rsidR="007932C6" w:rsidRPr="00024B66">
        <w:t xml:space="preserve">　</w:t>
      </w:r>
      <w:proofErr w:type="gramStart"/>
      <w:r w:rsidR="00925E5C" w:rsidRPr="00024B66">
        <w:rPr>
          <w:rFonts w:hint="eastAsia"/>
        </w:rPr>
        <w:t>10</w:t>
      </w:r>
      <w:r w:rsidR="004C5F1F" w:rsidRPr="00024B66">
        <w:rPr>
          <w:rFonts w:hint="eastAsia"/>
        </w:rPr>
        <w:t>9</w:t>
      </w:r>
      <w:proofErr w:type="gramEnd"/>
      <w:r w:rsidR="00CD3CDE" w:rsidRPr="00024B66">
        <w:t>年度決算經行政院核定</w:t>
      </w:r>
      <w:r w:rsidR="007932C6" w:rsidRPr="00024B66">
        <w:t>短</w:t>
      </w:r>
      <w:proofErr w:type="gramStart"/>
      <w:r w:rsidR="007932C6" w:rsidRPr="00024B66">
        <w:t>絀</w:t>
      </w:r>
      <w:proofErr w:type="gramEnd"/>
      <w:r w:rsidR="007932C6" w:rsidRPr="00024B66">
        <w:t>1,154,141,174</w:t>
      </w:r>
      <w:r w:rsidR="00CD3CDE" w:rsidRPr="00024B66">
        <w:t>元，</w:t>
      </w:r>
      <w:proofErr w:type="gramStart"/>
      <w:r w:rsidR="00CD3CDE" w:rsidRPr="00024B66">
        <w:t>經核尚無</w:t>
      </w:r>
      <w:proofErr w:type="gramEnd"/>
      <w:r w:rsidR="00CD3CDE" w:rsidRPr="00024B66">
        <w:t>不合，予以照數審定。</w:t>
      </w:r>
    </w:p>
    <w:p w14:paraId="22480751" w14:textId="77777777" w:rsidR="007932C6" w:rsidRPr="00024B66" w:rsidRDefault="00AD17A9" w:rsidP="002F07DF">
      <w:pPr>
        <w:pStyle w:val="1230"/>
        <w:tabs>
          <w:tab w:val="left" w:pos="3168"/>
        </w:tabs>
        <w:spacing w:line="500" w:lineRule="exact"/>
        <w:ind w:firstLine="1320"/>
      </w:pPr>
      <w:r w:rsidRPr="00024B66">
        <w:t>（</w:t>
      </w:r>
      <w:r w:rsidR="00CD3CDE" w:rsidRPr="00024B66">
        <w:t>2</w:t>
      </w:r>
      <w:r w:rsidRPr="00024B66">
        <w:t>）</w:t>
      </w:r>
      <w:r w:rsidR="00CD3CDE" w:rsidRPr="00024B66">
        <w:t xml:space="preserve">　</w:t>
      </w:r>
      <w:r w:rsidR="007932C6" w:rsidRPr="00024B66">
        <w:rPr>
          <w:rFonts w:hint="eastAsia"/>
        </w:rPr>
        <w:t>餘</w:t>
      </w:r>
      <w:proofErr w:type="gramStart"/>
      <w:r w:rsidR="007932C6" w:rsidRPr="00024B66">
        <w:rPr>
          <w:rFonts w:hint="eastAsia"/>
        </w:rPr>
        <w:t>絀</w:t>
      </w:r>
      <w:proofErr w:type="gramEnd"/>
      <w:r w:rsidR="007932C6" w:rsidRPr="00024B66">
        <w:rPr>
          <w:rFonts w:hint="eastAsia"/>
        </w:rPr>
        <w:t xml:space="preserve">撥補　</w:t>
      </w:r>
      <w:proofErr w:type="gramStart"/>
      <w:r w:rsidR="007932C6" w:rsidRPr="00024B66">
        <w:t>109</w:t>
      </w:r>
      <w:proofErr w:type="gramEnd"/>
      <w:r w:rsidR="007932C6" w:rsidRPr="00024B66">
        <w:t>年度決算審定短</w:t>
      </w:r>
      <w:proofErr w:type="gramStart"/>
      <w:r w:rsidR="007932C6" w:rsidRPr="00024B66">
        <w:t>絀</w:t>
      </w:r>
      <w:proofErr w:type="gramEnd"/>
      <w:r w:rsidR="007932C6" w:rsidRPr="00024B66">
        <w:t>1,154,141,174元，其中：</w:t>
      </w:r>
    </w:p>
    <w:p w14:paraId="404D84AB" w14:textId="77777777" w:rsidR="007932C6" w:rsidRPr="00024B66" w:rsidRDefault="007932C6" w:rsidP="002F07DF">
      <w:pPr>
        <w:pStyle w:val="1230"/>
        <w:tabs>
          <w:tab w:val="left" w:pos="3168"/>
        </w:tabs>
        <w:spacing w:line="500" w:lineRule="exact"/>
        <w:ind w:firstLineChars="700" w:firstLine="1680"/>
      </w:pPr>
      <w:r w:rsidRPr="00024B66">
        <w:t>A.　原住民族綜合發展基金（個別）短</w:t>
      </w:r>
      <w:proofErr w:type="gramStart"/>
      <w:r w:rsidRPr="00024B66">
        <w:t>絀</w:t>
      </w:r>
      <w:proofErr w:type="gramEnd"/>
      <w:r w:rsidRPr="00024B66">
        <w:t>1,038,226,498元，連同前期待填補之短</w:t>
      </w:r>
      <w:proofErr w:type="gramStart"/>
      <w:r w:rsidRPr="00024B66">
        <w:t>絀</w:t>
      </w:r>
      <w:proofErr w:type="gramEnd"/>
      <w:r w:rsidRPr="00024B66">
        <w:t>1,471,437,821元，合計短</w:t>
      </w:r>
      <w:proofErr w:type="gramStart"/>
      <w:r w:rsidRPr="00024B66">
        <w:t>絀</w:t>
      </w:r>
      <w:proofErr w:type="gramEnd"/>
      <w:r w:rsidRPr="00024B66">
        <w:t>2,509,664,319元，全數列為待填補之短</w:t>
      </w:r>
      <w:proofErr w:type="gramStart"/>
      <w:r w:rsidRPr="00024B66">
        <w:t>絀</w:t>
      </w:r>
      <w:proofErr w:type="gramEnd"/>
      <w:r w:rsidRPr="00024B66">
        <w:t>。</w:t>
      </w:r>
    </w:p>
    <w:p w14:paraId="78E77094" w14:textId="77777777" w:rsidR="00CD3CDE" w:rsidRPr="00024B66" w:rsidRDefault="007932C6" w:rsidP="002F07DF">
      <w:pPr>
        <w:pStyle w:val="1230"/>
        <w:tabs>
          <w:tab w:val="left" w:pos="3168"/>
        </w:tabs>
        <w:spacing w:line="500" w:lineRule="exact"/>
        <w:ind w:firstLineChars="700" w:firstLine="1680"/>
      </w:pPr>
      <w:r w:rsidRPr="00024B66">
        <w:t>B.　原住民族就業分基金短</w:t>
      </w:r>
      <w:proofErr w:type="gramStart"/>
      <w:r w:rsidRPr="00024B66">
        <w:t>絀</w:t>
      </w:r>
      <w:proofErr w:type="gramEnd"/>
      <w:r w:rsidR="00634C79" w:rsidRPr="00024B66">
        <w:t>115,914,676</w:t>
      </w:r>
      <w:r w:rsidRPr="00024B66">
        <w:t>元，其前期未分配賸餘</w:t>
      </w:r>
      <w:r w:rsidR="00634C79" w:rsidRPr="00024B66">
        <w:t>1,519,733,539</w:t>
      </w:r>
      <w:r w:rsidRPr="00024B66">
        <w:t>元，經用以填補短</w:t>
      </w:r>
      <w:proofErr w:type="gramStart"/>
      <w:r w:rsidRPr="00024B66">
        <w:t>絀</w:t>
      </w:r>
      <w:proofErr w:type="gramEnd"/>
      <w:r w:rsidRPr="00024B66">
        <w:t>後，尚有未分配賸餘</w:t>
      </w:r>
      <w:r w:rsidR="00634C79" w:rsidRPr="00024B66">
        <w:t>1,403,818,863</w:t>
      </w:r>
      <w:r w:rsidRPr="00024B66">
        <w:t>元。</w:t>
      </w:r>
    </w:p>
    <w:p w14:paraId="61D6E383" w14:textId="77777777" w:rsidR="00CD3CDE" w:rsidRPr="00024B66" w:rsidRDefault="00CD3CDE" w:rsidP="002F07DF">
      <w:pPr>
        <w:pStyle w:val="123"/>
        <w:spacing w:line="500" w:lineRule="exact"/>
        <w:ind w:firstLine="1261"/>
        <w:rPr>
          <w:sz w:val="32"/>
          <w:szCs w:val="32"/>
        </w:rPr>
      </w:pPr>
      <w:r w:rsidRPr="00024B66">
        <w:rPr>
          <w:sz w:val="28"/>
          <w:szCs w:val="28"/>
        </w:rPr>
        <w:t>4.　現金流量之查核</w:t>
      </w:r>
    </w:p>
    <w:p w14:paraId="0BE2FB46" w14:textId="0630DD8D" w:rsidR="00CD3CDE" w:rsidRPr="00024B66" w:rsidRDefault="00C01FC1" w:rsidP="002F07DF">
      <w:pPr>
        <w:spacing w:line="500" w:lineRule="exact"/>
        <w:ind w:firstLine="480"/>
        <w:rPr>
          <w:sz w:val="32"/>
          <w:szCs w:val="32"/>
        </w:rPr>
      </w:pPr>
      <w:proofErr w:type="gramStart"/>
      <w:r w:rsidRPr="00024B66">
        <w:rPr>
          <w:rFonts w:hint="eastAsia"/>
        </w:rPr>
        <w:t>10</w:t>
      </w:r>
      <w:r w:rsidR="0007051D" w:rsidRPr="00024B66">
        <w:t>9</w:t>
      </w:r>
      <w:proofErr w:type="gramEnd"/>
      <w:r w:rsidR="00CD3CDE" w:rsidRPr="00024B66">
        <w:rPr>
          <w:rFonts w:hint="eastAsia"/>
        </w:rPr>
        <w:t>年度</w:t>
      </w:r>
      <w:r w:rsidR="00634C79" w:rsidRPr="00024B66">
        <w:rPr>
          <w:rFonts w:hint="eastAsia"/>
        </w:rPr>
        <w:t>期初現金及約當現金</w:t>
      </w:r>
      <w:r w:rsidR="00634C79" w:rsidRPr="00024B66">
        <w:t>12億8,256萬餘元，經業務、投資及籌資活動結果，現金及約當</w:t>
      </w:r>
      <w:proofErr w:type="gramStart"/>
      <w:r w:rsidR="00634C79" w:rsidRPr="00024B66">
        <w:t>現金淨減2億</w:t>
      </w:r>
      <w:proofErr w:type="gramEnd"/>
      <w:r w:rsidR="00634C79" w:rsidRPr="00024B66">
        <w:t>8,542萬餘元，期末現金及約當現金為9億9,713萬餘元；其現金及約當現金淨減數較預算淨減數</w:t>
      </w:r>
      <w:r w:rsidR="00B444E8" w:rsidRPr="00024B66">
        <w:t>8</w:t>
      </w:r>
      <w:r w:rsidR="00634C79" w:rsidRPr="00024B66">
        <w:t>,</w:t>
      </w:r>
      <w:r w:rsidR="00B444E8" w:rsidRPr="00024B66">
        <w:t>484</w:t>
      </w:r>
      <w:r w:rsidR="00634C79" w:rsidRPr="00024B66">
        <w:t>萬餘元，</w:t>
      </w:r>
      <w:r w:rsidR="00B444E8" w:rsidRPr="00024B66">
        <w:t>增加2</w:t>
      </w:r>
      <w:r w:rsidR="00634C79" w:rsidRPr="00024B66">
        <w:t>億</w:t>
      </w:r>
      <w:r w:rsidR="00B444E8" w:rsidRPr="00024B66">
        <w:t>57</w:t>
      </w:r>
      <w:r w:rsidR="00634C79" w:rsidRPr="00024B66">
        <w:t>萬餘元，</w:t>
      </w:r>
      <w:proofErr w:type="gramStart"/>
      <w:r w:rsidR="00634C79" w:rsidRPr="00024B66">
        <w:t>主要係</w:t>
      </w:r>
      <w:r w:rsidR="00FA0502" w:rsidRPr="00024B66">
        <w:t>動支</w:t>
      </w:r>
      <w:r w:rsidR="00D417F0" w:rsidRPr="00024B66">
        <w:t>一</w:t>
      </w:r>
      <w:proofErr w:type="gramEnd"/>
      <w:r w:rsidR="00D417F0" w:rsidRPr="00024B66">
        <w:t>年內到期之</w:t>
      </w:r>
      <w:r w:rsidR="00FA0502" w:rsidRPr="00024B66">
        <w:t>定期存款</w:t>
      </w:r>
      <w:r w:rsidR="00634C79" w:rsidRPr="00024B66">
        <w:t>較預計減少，</w:t>
      </w:r>
      <w:r w:rsidR="00FA0502" w:rsidRPr="00024B66">
        <w:t>投資活動之淨現金流入</w:t>
      </w:r>
      <w:r w:rsidR="00634C79" w:rsidRPr="00024B66">
        <w:t>減少所致。</w:t>
      </w:r>
    </w:p>
    <w:p w14:paraId="1DCE6860" w14:textId="77777777" w:rsidR="00CD3CDE" w:rsidRPr="00024B66" w:rsidRDefault="00E759EB" w:rsidP="00FA0502">
      <w:pPr>
        <w:pStyle w:val="123"/>
        <w:spacing w:line="480" w:lineRule="exact"/>
        <w:ind w:firstLine="1261"/>
        <w:rPr>
          <w:sz w:val="28"/>
          <w:szCs w:val="28"/>
        </w:rPr>
      </w:pPr>
      <w:r w:rsidRPr="00024B66">
        <w:rPr>
          <w:rFonts w:hint="eastAsia"/>
          <w:sz w:val="28"/>
          <w:szCs w:val="28"/>
        </w:rPr>
        <w:t>5</w:t>
      </w:r>
      <w:r w:rsidR="00CD3CDE" w:rsidRPr="00024B66">
        <w:rPr>
          <w:sz w:val="28"/>
          <w:szCs w:val="28"/>
        </w:rPr>
        <w:t xml:space="preserve">.　</w:t>
      </w:r>
      <w:r w:rsidR="00994B5F" w:rsidRPr="00024B66">
        <w:rPr>
          <w:rFonts w:hint="eastAsia"/>
          <w:sz w:val="28"/>
          <w:szCs w:val="28"/>
        </w:rPr>
        <w:t>重要審核意見</w:t>
      </w:r>
    </w:p>
    <w:p w14:paraId="4C5A57D6" w14:textId="62EB620D" w:rsidR="005518CB" w:rsidRPr="00024B66" w:rsidRDefault="005518CB" w:rsidP="009332B0">
      <w:pPr>
        <w:spacing w:line="500" w:lineRule="exact"/>
        <w:ind w:firstLineChars="450" w:firstLine="1261"/>
        <w:rPr>
          <w:rFonts w:cstheme="minorBidi"/>
          <w:b/>
          <w:sz w:val="28"/>
          <w:szCs w:val="28"/>
        </w:rPr>
      </w:pPr>
      <w:r w:rsidRPr="00024B66">
        <w:rPr>
          <w:rFonts w:cstheme="minorBidi" w:hint="eastAsia"/>
          <w:b/>
          <w:sz w:val="28"/>
          <w:szCs w:val="28"/>
        </w:rPr>
        <w:t>（1）</w:t>
      </w:r>
      <w:r w:rsidRPr="00024B66">
        <w:rPr>
          <w:rFonts w:hint="eastAsia"/>
          <w:b/>
          <w:sz w:val="28"/>
          <w:szCs w:val="28"/>
        </w:rPr>
        <w:t xml:space="preserve">　</w:t>
      </w:r>
      <w:r w:rsidRPr="00024B66">
        <w:rPr>
          <w:rFonts w:cstheme="minorBidi" w:hint="eastAsia"/>
          <w:b/>
          <w:sz w:val="28"/>
          <w:szCs w:val="28"/>
        </w:rPr>
        <w:t>原住民族委員會推動設置原住民族家庭服務中心，已建構具有文化脈絡之原住民族社會安全網，給予弱勢家庭多元化支持服務，惟部分地區</w:t>
      </w:r>
      <w:r w:rsidR="004732B5" w:rsidRPr="00024B66">
        <w:rPr>
          <w:rFonts w:cstheme="minorBidi" w:hint="eastAsia"/>
          <w:b/>
          <w:sz w:val="28"/>
          <w:szCs w:val="28"/>
        </w:rPr>
        <w:t>未設置或</w:t>
      </w:r>
      <w:r w:rsidRPr="00024B66">
        <w:rPr>
          <w:rFonts w:cstheme="minorBidi" w:hint="eastAsia"/>
          <w:b/>
          <w:sz w:val="28"/>
          <w:szCs w:val="28"/>
        </w:rPr>
        <w:t>中斷設置</w:t>
      </w:r>
      <w:r w:rsidR="004732B5" w:rsidRPr="00024B66">
        <w:rPr>
          <w:rFonts w:cstheme="minorBidi" w:hint="eastAsia"/>
          <w:b/>
          <w:sz w:val="28"/>
          <w:szCs w:val="28"/>
        </w:rPr>
        <w:t>家庭服務中心</w:t>
      </w:r>
      <w:r w:rsidRPr="00024B66">
        <w:rPr>
          <w:rFonts w:cstheme="minorBidi" w:hint="eastAsia"/>
          <w:b/>
          <w:sz w:val="28"/>
          <w:szCs w:val="28"/>
        </w:rPr>
        <w:t>、</w:t>
      </w:r>
      <w:r w:rsidR="004732B5" w:rsidRPr="00024B66">
        <w:rPr>
          <w:rFonts w:cstheme="minorBidi" w:hint="eastAsia"/>
          <w:b/>
          <w:sz w:val="28"/>
          <w:szCs w:val="28"/>
        </w:rPr>
        <w:t>社會工作管理</w:t>
      </w:r>
      <w:r w:rsidRPr="00024B66">
        <w:rPr>
          <w:rFonts w:cstheme="minorBidi" w:hint="eastAsia"/>
          <w:b/>
          <w:sz w:val="28"/>
          <w:szCs w:val="28"/>
        </w:rPr>
        <w:t>資訊系統延遲登載</w:t>
      </w:r>
      <w:r w:rsidR="004732B5" w:rsidRPr="00024B66">
        <w:rPr>
          <w:rFonts w:cstheme="minorBidi" w:hint="eastAsia"/>
          <w:b/>
          <w:sz w:val="28"/>
          <w:szCs w:val="28"/>
        </w:rPr>
        <w:t>個案資料，</w:t>
      </w:r>
      <w:r w:rsidRPr="00024B66">
        <w:rPr>
          <w:rFonts w:cstheme="minorBidi" w:hint="eastAsia"/>
          <w:b/>
          <w:sz w:val="28"/>
          <w:szCs w:val="28"/>
        </w:rPr>
        <w:t>及個案</w:t>
      </w:r>
      <w:proofErr w:type="gramStart"/>
      <w:r w:rsidRPr="00024B66">
        <w:rPr>
          <w:rFonts w:cstheme="minorBidi" w:hint="eastAsia"/>
          <w:b/>
          <w:sz w:val="28"/>
          <w:szCs w:val="28"/>
        </w:rPr>
        <w:t>服務量次未</w:t>
      </w:r>
      <w:proofErr w:type="gramEnd"/>
      <w:r w:rsidRPr="00024B66">
        <w:rPr>
          <w:rFonts w:cstheme="minorBidi" w:hint="eastAsia"/>
          <w:b/>
          <w:sz w:val="28"/>
          <w:szCs w:val="28"/>
        </w:rPr>
        <w:t>達</w:t>
      </w:r>
      <w:r w:rsidR="004732B5" w:rsidRPr="00024B66">
        <w:rPr>
          <w:rFonts w:cstheme="minorBidi" w:hint="eastAsia"/>
          <w:b/>
          <w:sz w:val="28"/>
          <w:szCs w:val="28"/>
        </w:rPr>
        <w:t>應辦基準</w:t>
      </w:r>
      <w:r w:rsidRPr="00024B66">
        <w:rPr>
          <w:rFonts w:cstheme="minorBidi" w:hint="eastAsia"/>
          <w:b/>
          <w:sz w:val="28"/>
          <w:szCs w:val="28"/>
        </w:rPr>
        <w:t>等，允宜</w:t>
      </w:r>
      <w:proofErr w:type="gramStart"/>
      <w:r w:rsidRPr="00024B66">
        <w:rPr>
          <w:rFonts w:cstheme="minorBidi" w:hint="eastAsia"/>
          <w:b/>
          <w:sz w:val="28"/>
          <w:szCs w:val="28"/>
        </w:rPr>
        <w:t>研</w:t>
      </w:r>
      <w:proofErr w:type="gramEnd"/>
      <w:r w:rsidRPr="00024B66">
        <w:rPr>
          <w:rFonts w:cstheme="minorBidi" w:hint="eastAsia"/>
          <w:b/>
          <w:sz w:val="28"/>
          <w:szCs w:val="28"/>
        </w:rPr>
        <w:t>謀改善。</w:t>
      </w:r>
    </w:p>
    <w:p w14:paraId="40E88E60" w14:textId="71895594" w:rsidR="005518CB" w:rsidRPr="00024B66" w:rsidRDefault="005518CB" w:rsidP="009332B0">
      <w:pPr>
        <w:spacing w:line="500" w:lineRule="exact"/>
        <w:ind w:firstLine="480"/>
        <w:rPr>
          <w:szCs w:val="32"/>
        </w:rPr>
      </w:pPr>
      <w:r w:rsidRPr="00024B66">
        <w:rPr>
          <w:rFonts w:cstheme="minorBidi" w:hint="eastAsia"/>
        </w:rPr>
        <w:t>原住民族委員會為保障原住民族社會福利權利，於原住民族社會安全發展第3期4年計畫（106年至109年）之「健全原住民族福利服務輸送體系與維護原住民族文化福利權」執行策略，列有補助設置原住民族家庭服務中心（下稱原家中心）計畫，106至109年度於</w:t>
      </w:r>
      <w:r w:rsidRPr="00024B66">
        <w:rPr>
          <w:rFonts w:hint="eastAsia"/>
          <w:bCs/>
        </w:rPr>
        <w:t>原住民族綜合發展基金</w:t>
      </w:r>
      <w:r w:rsidRPr="00024B66">
        <w:rPr>
          <w:rFonts w:cstheme="minorBidi" w:hint="eastAsia"/>
        </w:rPr>
        <w:t>編列預算金額4億993萬元，以運用</w:t>
      </w:r>
      <w:proofErr w:type="gramStart"/>
      <w:r w:rsidRPr="00024B66">
        <w:rPr>
          <w:rFonts w:cstheme="minorBidi" w:hint="eastAsia"/>
        </w:rPr>
        <w:t>綜融性</w:t>
      </w:r>
      <w:proofErr w:type="gramEnd"/>
      <w:r w:rsidRPr="00024B66">
        <w:rPr>
          <w:rFonts w:cstheme="minorBidi" w:hint="eastAsia"/>
        </w:rPr>
        <w:t>社會工作方法，建立原住民族家庭在地化支持福利整合服務。</w:t>
      </w:r>
      <w:r w:rsidRPr="00024B66">
        <w:rPr>
          <w:rFonts w:hint="eastAsia"/>
          <w:bCs/>
          <w:szCs w:val="32"/>
        </w:rPr>
        <w:t>經查執行情形，核有下列事項</w:t>
      </w:r>
      <w:r w:rsidRPr="00024B66">
        <w:rPr>
          <w:rFonts w:hint="eastAsia"/>
          <w:szCs w:val="32"/>
        </w:rPr>
        <w:t>：</w:t>
      </w:r>
    </w:p>
    <w:p w14:paraId="34AAC65A" w14:textId="5E097B7B" w:rsidR="005518CB" w:rsidRPr="00024B66" w:rsidRDefault="005518CB" w:rsidP="009332B0">
      <w:pPr>
        <w:spacing w:line="500" w:lineRule="exact"/>
        <w:ind w:firstLineChars="700" w:firstLine="1682"/>
        <w:rPr>
          <w:rFonts w:cstheme="minorBidi"/>
        </w:rPr>
      </w:pPr>
      <w:r w:rsidRPr="00024B66">
        <w:rPr>
          <w:rFonts w:cstheme="minorBidi" w:hint="eastAsia"/>
          <w:b/>
          <w:bCs/>
        </w:rPr>
        <w:t>A.</w:t>
      </w:r>
      <w:r w:rsidRPr="00024B66">
        <w:rPr>
          <w:rFonts w:hint="eastAsia"/>
          <w:b/>
          <w:bCs/>
        </w:rPr>
        <w:t xml:space="preserve">　</w:t>
      </w:r>
      <w:r w:rsidR="001C3493" w:rsidRPr="00024B66">
        <w:rPr>
          <w:rFonts w:hint="eastAsia"/>
          <w:b/>
          <w:bCs/>
        </w:rPr>
        <w:t>部分地區</w:t>
      </w:r>
      <w:proofErr w:type="gramStart"/>
      <w:r w:rsidRPr="00024B66">
        <w:rPr>
          <w:rFonts w:hint="eastAsia"/>
          <w:b/>
        </w:rPr>
        <w:t>囿</w:t>
      </w:r>
      <w:proofErr w:type="gramEnd"/>
      <w:r w:rsidRPr="00024B66">
        <w:rPr>
          <w:rFonts w:hint="eastAsia"/>
          <w:b/>
        </w:rPr>
        <w:t>於社工員人才較難尋覓</w:t>
      </w:r>
      <w:r w:rsidR="005B10FD" w:rsidRPr="00024B66">
        <w:rPr>
          <w:rFonts w:hint="eastAsia"/>
          <w:b/>
        </w:rPr>
        <w:t>、</w:t>
      </w:r>
      <w:r w:rsidRPr="00024B66">
        <w:rPr>
          <w:rFonts w:hint="eastAsia"/>
          <w:b/>
        </w:rPr>
        <w:t>原承辦單位無續辦意願，</w:t>
      </w:r>
      <w:r w:rsidR="005B10FD" w:rsidRPr="00024B66">
        <w:rPr>
          <w:rFonts w:hint="eastAsia"/>
          <w:b/>
        </w:rPr>
        <w:t>或</w:t>
      </w:r>
      <w:r w:rsidRPr="00024B66">
        <w:rPr>
          <w:rFonts w:hint="eastAsia"/>
          <w:b/>
        </w:rPr>
        <w:t>新承辦單位</w:t>
      </w:r>
      <w:r w:rsidR="005B10FD" w:rsidRPr="00024B66">
        <w:rPr>
          <w:rFonts w:hint="eastAsia"/>
          <w:b/>
        </w:rPr>
        <w:t>未及時銜接</w:t>
      </w:r>
      <w:r w:rsidRPr="00024B66">
        <w:rPr>
          <w:rFonts w:hint="eastAsia"/>
          <w:b/>
        </w:rPr>
        <w:t>等，致有未</w:t>
      </w:r>
      <w:proofErr w:type="gramStart"/>
      <w:r w:rsidRPr="00024B66">
        <w:rPr>
          <w:rFonts w:hint="eastAsia"/>
          <w:b/>
        </w:rPr>
        <w:t>設置</w:t>
      </w:r>
      <w:r w:rsidR="001C3493" w:rsidRPr="00024B66">
        <w:rPr>
          <w:rFonts w:hint="eastAsia"/>
          <w:b/>
        </w:rPr>
        <w:t>原家中心</w:t>
      </w:r>
      <w:proofErr w:type="gramEnd"/>
      <w:r w:rsidRPr="00024B66">
        <w:rPr>
          <w:rFonts w:hint="eastAsia"/>
          <w:b/>
        </w:rPr>
        <w:t>或中斷設置情形；又</w:t>
      </w:r>
      <w:proofErr w:type="gramStart"/>
      <w:r w:rsidRPr="00024B66">
        <w:rPr>
          <w:rFonts w:hint="eastAsia"/>
          <w:b/>
        </w:rPr>
        <w:t>部分</w:t>
      </w:r>
      <w:r w:rsidR="005B10FD" w:rsidRPr="00024B66">
        <w:rPr>
          <w:rFonts w:hint="eastAsia"/>
          <w:b/>
        </w:rPr>
        <w:t>原家中心</w:t>
      </w:r>
      <w:proofErr w:type="gramEnd"/>
      <w:r w:rsidRPr="00024B66">
        <w:rPr>
          <w:rFonts w:hint="eastAsia"/>
          <w:b/>
        </w:rPr>
        <w:t>終止設置後，未辦理服務個案轉</w:t>
      </w:r>
      <w:proofErr w:type="gramStart"/>
      <w:r w:rsidRPr="00024B66">
        <w:rPr>
          <w:rFonts w:hint="eastAsia"/>
          <w:b/>
        </w:rPr>
        <w:t>介</w:t>
      </w:r>
      <w:proofErr w:type="gramEnd"/>
      <w:r w:rsidRPr="00024B66">
        <w:rPr>
          <w:rFonts w:hint="eastAsia"/>
          <w:b/>
        </w:rPr>
        <w:t>及移交，致中斷提供相關社會福利服務</w:t>
      </w:r>
      <w:r w:rsidRPr="00024B66">
        <w:rPr>
          <w:rFonts w:hint="eastAsia"/>
          <w:b/>
          <w:szCs w:val="32"/>
        </w:rPr>
        <w:t>：</w:t>
      </w:r>
      <w:r w:rsidR="005B10FD" w:rsidRPr="00024B66">
        <w:rPr>
          <w:rFonts w:cstheme="minorBidi" w:hint="eastAsia"/>
        </w:rPr>
        <w:t>原住民族委員會</w:t>
      </w:r>
      <w:r w:rsidRPr="00024B66">
        <w:rPr>
          <w:rFonts w:cstheme="minorBidi" w:hint="eastAsia"/>
        </w:rPr>
        <w:t>依「補助直轄市及縣（市）政府推動原住民族家庭服務中心實施計畫」規定，</w:t>
      </w:r>
      <w:proofErr w:type="gramStart"/>
      <w:r w:rsidRPr="00024B66">
        <w:rPr>
          <w:rFonts w:cstheme="minorBidi" w:hint="eastAsia"/>
        </w:rPr>
        <w:t>採</w:t>
      </w:r>
      <w:proofErr w:type="gramEnd"/>
      <w:r w:rsidRPr="00024B66">
        <w:rPr>
          <w:rFonts w:cstheme="minorBidi" w:hint="eastAsia"/>
        </w:rPr>
        <w:t>逐年申請與核定方式補助直轄市及縣（市）政府</w:t>
      </w:r>
      <w:proofErr w:type="gramStart"/>
      <w:r w:rsidRPr="00024B66">
        <w:rPr>
          <w:rFonts w:cstheme="minorBidi" w:hint="eastAsia"/>
        </w:rPr>
        <w:t>設置原家中心</w:t>
      </w:r>
      <w:proofErr w:type="gramEnd"/>
      <w:r w:rsidRPr="00024B66">
        <w:rPr>
          <w:rFonts w:cstheme="minorBidi" w:hint="eastAsia"/>
        </w:rPr>
        <w:t>，經查106至109年度各市縣政府申請並</w:t>
      </w:r>
      <w:proofErr w:type="gramStart"/>
      <w:r w:rsidRPr="00024B66">
        <w:rPr>
          <w:rFonts w:cstheme="minorBidi" w:hint="eastAsia"/>
        </w:rPr>
        <w:t>設置原家中心</w:t>
      </w:r>
      <w:proofErr w:type="gramEnd"/>
      <w:r w:rsidRPr="00024B66">
        <w:rPr>
          <w:rFonts w:cstheme="minorBidi" w:hint="eastAsia"/>
        </w:rPr>
        <w:t>情形，核有：（A）屏</w:t>
      </w:r>
      <w:r w:rsidRPr="00024B66">
        <w:rPr>
          <w:rFonts w:cstheme="minorBidi" w:hint="eastAsia"/>
        </w:rPr>
        <w:lastRenderedPageBreak/>
        <w:t>東縣滿州鄉等2個原住民族地區、臺北市都會區等4個都會地區</w:t>
      </w:r>
      <w:r w:rsidR="00A45615" w:rsidRPr="00024B66">
        <w:rPr>
          <w:rFonts w:cstheme="minorBidi" w:hint="eastAsia"/>
        </w:rPr>
        <w:t>，因原住民族社工員人才較難尋覓，致</w:t>
      </w:r>
      <w:r w:rsidRPr="00024B66">
        <w:rPr>
          <w:rFonts w:cstheme="minorBidi" w:hint="eastAsia"/>
        </w:rPr>
        <w:t>4年</w:t>
      </w:r>
      <w:proofErr w:type="gramStart"/>
      <w:r w:rsidRPr="00024B66">
        <w:rPr>
          <w:rFonts w:cstheme="minorBidi" w:hint="eastAsia"/>
        </w:rPr>
        <w:t>均未設置</w:t>
      </w:r>
      <w:r w:rsidR="00A45615" w:rsidRPr="00024B66">
        <w:rPr>
          <w:rFonts w:cstheme="minorBidi" w:hint="eastAsia"/>
        </w:rPr>
        <w:t>原家</w:t>
      </w:r>
      <w:proofErr w:type="gramEnd"/>
      <w:r w:rsidR="00A45615" w:rsidRPr="00024B66">
        <w:rPr>
          <w:rFonts w:cstheme="minorBidi" w:hint="eastAsia"/>
        </w:rPr>
        <w:t>中心</w:t>
      </w:r>
      <w:r w:rsidR="008D76AA" w:rsidRPr="00024B66">
        <w:rPr>
          <w:rFonts w:cstheme="minorBidi" w:hint="eastAsia"/>
        </w:rPr>
        <w:t>，</w:t>
      </w:r>
      <w:r w:rsidRPr="00024B66">
        <w:rPr>
          <w:rFonts w:cstheme="minorBidi" w:hint="eastAsia"/>
        </w:rPr>
        <w:t>或部分年度中斷</w:t>
      </w:r>
      <w:proofErr w:type="gramStart"/>
      <w:r w:rsidRPr="00024B66">
        <w:rPr>
          <w:rFonts w:cstheme="minorBidi" w:hint="eastAsia"/>
        </w:rPr>
        <w:t>提供原家中心</w:t>
      </w:r>
      <w:proofErr w:type="gramEnd"/>
      <w:r w:rsidRPr="00024B66">
        <w:rPr>
          <w:rFonts w:cstheme="minorBidi" w:hint="eastAsia"/>
        </w:rPr>
        <w:t>服務；</w:t>
      </w:r>
      <w:r w:rsidR="008D76AA" w:rsidRPr="00024B66">
        <w:rPr>
          <w:rFonts w:cstheme="minorBidi" w:hint="eastAsia"/>
        </w:rPr>
        <w:t>（B）</w:t>
      </w:r>
      <w:r w:rsidRPr="00024B66">
        <w:rPr>
          <w:rFonts w:cstheme="minorBidi" w:hint="eastAsia"/>
        </w:rPr>
        <w:t>桃園</w:t>
      </w:r>
      <w:r w:rsidR="00823B39" w:rsidRPr="00024B66">
        <w:rPr>
          <w:rFonts w:cstheme="minorBidi" w:hint="eastAsia"/>
        </w:rPr>
        <w:t>市</w:t>
      </w:r>
      <w:r w:rsidRPr="00024B66">
        <w:rPr>
          <w:rFonts w:cstheme="minorBidi" w:hint="eastAsia"/>
        </w:rPr>
        <w:t>復興區等7個原住民族地區、桃園市都會南區1個都會</w:t>
      </w:r>
      <w:proofErr w:type="gramStart"/>
      <w:r w:rsidRPr="00024B66">
        <w:rPr>
          <w:rFonts w:cstheme="minorBidi" w:hint="eastAsia"/>
        </w:rPr>
        <w:t>地區原家中心</w:t>
      </w:r>
      <w:proofErr w:type="gramEnd"/>
      <w:r w:rsidRPr="00024B66">
        <w:rPr>
          <w:rFonts w:cstheme="minorBidi" w:hint="eastAsia"/>
        </w:rPr>
        <w:t>，</w:t>
      </w:r>
      <w:r w:rsidR="007E48D0" w:rsidRPr="00024B66">
        <w:rPr>
          <w:rFonts w:cstheme="minorBidi" w:hint="eastAsia"/>
        </w:rPr>
        <w:t>因市縣政府未考量新承辦單位申請設置及審查所需行政程序</w:t>
      </w:r>
      <w:r w:rsidR="001C3493" w:rsidRPr="00024B66">
        <w:rPr>
          <w:rFonts w:cstheme="minorBidi" w:hint="eastAsia"/>
        </w:rPr>
        <w:t>時間</w:t>
      </w:r>
      <w:r w:rsidR="007E48D0" w:rsidRPr="00024B66">
        <w:rPr>
          <w:rFonts w:cstheme="minorBidi" w:hint="eastAsia"/>
        </w:rPr>
        <w:t>，致</w:t>
      </w:r>
      <w:r w:rsidRPr="00024B66">
        <w:rPr>
          <w:rFonts w:cstheme="minorBidi" w:hint="eastAsia"/>
        </w:rPr>
        <w:t>原承辦單位於年底合約到期終止後，至新承辦單位開始營運日止，有3個月至1年3</w:t>
      </w:r>
      <w:r w:rsidR="001C3493" w:rsidRPr="00024B66">
        <w:rPr>
          <w:rFonts w:cstheme="minorBidi" w:hint="eastAsia"/>
        </w:rPr>
        <w:t>個月空窗</w:t>
      </w:r>
      <w:r w:rsidRPr="00024B66">
        <w:rPr>
          <w:rFonts w:cstheme="minorBidi" w:hint="eastAsia"/>
        </w:rPr>
        <w:t>期間</w:t>
      </w:r>
      <w:r w:rsidR="004732B5" w:rsidRPr="00024B66">
        <w:rPr>
          <w:rFonts w:cstheme="minorBidi" w:hint="eastAsia"/>
        </w:rPr>
        <w:t>；另</w:t>
      </w:r>
      <w:r w:rsidRPr="00024B66">
        <w:rPr>
          <w:rFonts w:cstheme="minorBidi" w:hint="eastAsia"/>
        </w:rPr>
        <w:t>新北市烏來區等6個原住民族地區、宜蘭縣都會區1個都會</w:t>
      </w:r>
      <w:proofErr w:type="gramStart"/>
      <w:r w:rsidRPr="00024B66">
        <w:rPr>
          <w:rFonts w:cstheme="minorBidi" w:hint="eastAsia"/>
        </w:rPr>
        <w:t>地區</w:t>
      </w:r>
      <w:r w:rsidR="0061790E" w:rsidRPr="00024B66">
        <w:rPr>
          <w:rFonts w:cstheme="minorBidi" w:hint="eastAsia"/>
        </w:rPr>
        <w:t>原家中心</w:t>
      </w:r>
      <w:proofErr w:type="gramEnd"/>
      <w:r w:rsidR="0061790E" w:rsidRPr="00024B66">
        <w:rPr>
          <w:rFonts w:cstheme="minorBidi" w:hint="eastAsia"/>
        </w:rPr>
        <w:t>，</w:t>
      </w:r>
      <w:r w:rsidRPr="00024B66">
        <w:rPr>
          <w:rFonts w:cstheme="minorBidi" w:hint="eastAsia"/>
        </w:rPr>
        <w:t>於109年底原承辦單位合約到期終止後，</w:t>
      </w:r>
      <w:r w:rsidR="0061790E" w:rsidRPr="00024B66">
        <w:rPr>
          <w:rFonts w:cstheme="minorBidi" w:hint="eastAsia"/>
        </w:rPr>
        <w:t>截至110年2月底</w:t>
      </w:r>
      <w:proofErr w:type="gramStart"/>
      <w:r w:rsidR="0061790E" w:rsidRPr="00024B66">
        <w:rPr>
          <w:rFonts w:cstheme="minorBidi" w:hint="eastAsia"/>
        </w:rPr>
        <w:t>止</w:t>
      </w:r>
      <w:proofErr w:type="gramEnd"/>
      <w:r w:rsidR="004732B5" w:rsidRPr="00024B66">
        <w:rPr>
          <w:rFonts w:cstheme="minorBidi" w:hint="eastAsia"/>
        </w:rPr>
        <w:t>尚</w:t>
      </w:r>
      <w:r w:rsidRPr="00024B66">
        <w:rPr>
          <w:rFonts w:cstheme="minorBidi" w:hint="eastAsia"/>
        </w:rPr>
        <w:t>未接續設立；</w:t>
      </w:r>
      <w:r w:rsidR="007E48D0" w:rsidRPr="00024B66">
        <w:rPr>
          <w:rFonts w:cstheme="minorBidi" w:hint="eastAsia"/>
        </w:rPr>
        <w:t>（</w:t>
      </w:r>
      <w:r w:rsidR="004732B5" w:rsidRPr="00024B66">
        <w:rPr>
          <w:rFonts w:cstheme="minorBidi" w:hint="eastAsia"/>
        </w:rPr>
        <w:t>C</w:t>
      </w:r>
      <w:r w:rsidR="007E48D0" w:rsidRPr="00024B66">
        <w:rPr>
          <w:rFonts w:cstheme="minorBidi" w:hint="eastAsia"/>
        </w:rPr>
        <w:t>）</w:t>
      </w:r>
      <w:r w:rsidRPr="00024B66">
        <w:rPr>
          <w:rFonts w:cstheme="minorBidi" w:hint="eastAsia"/>
        </w:rPr>
        <w:t>部分</w:t>
      </w:r>
      <w:proofErr w:type="gramStart"/>
      <w:r w:rsidRPr="00024B66">
        <w:rPr>
          <w:rFonts w:cstheme="minorBidi" w:hint="eastAsia"/>
        </w:rPr>
        <w:t>地區</w:t>
      </w:r>
      <w:r w:rsidR="0061790E" w:rsidRPr="00024B66">
        <w:rPr>
          <w:rFonts w:cstheme="minorBidi" w:hint="eastAsia"/>
        </w:rPr>
        <w:t>原家中心</w:t>
      </w:r>
      <w:proofErr w:type="gramEnd"/>
      <w:r w:rsidR="0061790E" w:rsidRPr="00024B66">
        <w:rPr>
          <w:rFonts w:cstheme="minorBidi" w:hint="eastAsia"/>
        </w:rPr>
        <w:t>原</w:t>
      </w:r>
      <w:r w:rsidRPr="00024B66">
        <w:rPr>
          <w:rFonts w:cstheme="minorBidi" w:hint="eastAsia"/>
        </w:rPr>
        <w:t>承辦單位終止設置後，未考量個案持續服務需求</w:t>
      </w:r>
      <w:r w:rsidR="001C3493" w:rsidRPr="00024B66">
        <w:rPr>
          <w:rFonts w:cstheme="minorBidi" w:hint="eastAsia"/>
        </w:rPr>
        <w:t>妥適</w:t>
      </w:r>
      <w:r w:rsidR="0061790E" w:rsidRPr="00024B66">
        <w:rPr>
          <w:rFonts w:hint="eastAsia"/>
          <w:szCs w:val="32"/>
        </w:rPr>
        <w:t>移交</w:t>
      </w:r>
      <w:r w:rsidRPr="00024B66">
        <w:rPr>
          <w:rFonts w:cstheme="minorBidi" w:hint="eastAsia"/>
        </w:rPr>
        <w:t>，逕行全數予以結案處理</w:t>
      </w:r>
      <w:proofErr w:type="gramStart"/>
      <w:r w:rsidR="007E48D0" w:rsidRPr="00024B66">
        <w:rPr>
          <w:rFonts w:cstheme="minorBidi" w:hint="eastAsia"/>
        </w:rPr>
        <w:t>（</w:t>
      </w:r>
      <w:proofErr w:type="gramEnd"/>
      <w:r w:rsidR="007E48D0" w:rsidRPr="00024B66">
        <w:rPr>
          <w:rFonts w:cstheme="minorBidi" w:hint="eastAsia"/>
        </w:rPr>
        <w:t>舉如：</w:t>
      </w:r>
      <w:r w:rsidR="007E48D0" w:rsidRPr="00024B66">
        <w:rPr>
          <w:rFonts w:hint="eastAsia"/>
          <w:szCs w:val="32"/>
        </w:rPr>
        <w:t>高雄市那</w:t>
      </w:r>
      <w:proofErr w:type="gramStart"/>
      <w:r w:rsidR="007E48D0" w:rsidRPr="00024B66">
        <w:rPr>
          <w:rFonts w:hint="eastAsia"/>
          <w:szCs w:val="32"/>
        </w:rPr>
        <w:t>瑪夏原家</w:t>
      </w:r>
      <w:proofErr w:type="gramEnd"/>
      <w:r w:rsidR="007E48D0" w:rsidRPr="00024B66">
        <w:rPr>
          <w:rFonts w:hint="eastAsia"/>
          <w:szCs w:val="32"/>
        </w:rPr>
        <w:t>中心</w:t>
      </w:r>
      <w:proofErr w:type="gramStart"/>
      <w:r w:rsidR="007E48D0" w:rsidRPr="00024B66">
        <w:rPr>
          <w:rFonts w:cstheme="minorBidi" w:hint="eastAsia"/>
        </w:rPr>
        <w:t>）</w:t>
      </w:r>
      <w:proofErr w:type="gramEnd"/>
      <w:r w:rsidR="007E48D0" w:rsidRPr="00024B66">
        <w:rPr>
          <w:rFonts w:cstheme="minorBidi" w:hint="eastAsia"/>
        </w:rPr>
        <w:t>等情事</w:t>
      </w:r>
      <w:r w:rsidRPr="00024B66">
        <w:rPr>
          <w:rFonts w:cstheme="minorBidi" w:hint="eastAsia"/>
        </w:rPr>
        <w:t>，</w:t>
      </w:r>
      <w:proofErr w:type="gramStart"/>
      <w:r w:rsidRPr="00024B66">
        <w:rPr>
          <w:rFonts w:cstheme="minorBidi" w:hint="eastAsia"/>
        </w:rPr>
        <w:t>均使上</w:t>
      </w:r>
      <w:proofErr w:type="gramEnd"/>
      <w:r w:rsidRPr="00024B66">
        <w:rPr>
          <w:rFonts w:cstheme="minorBidi" w:hint="eastAsia"/>
        </w:rPr>
        <w:t>開地區原住民族群未能（或中斷）接受社會福利服務。</w:t>
      </w:r>
      <w:r w:rsidR="00A45615" w:rsidRPr="00024B66">
        <w:rPr>
          <w:rFonts w:cstheme="minorBidi" w:hint="eastAsia"/>
        </w:rPr>
        <w:t>經函請</w:t>
      </w:r>
      <w:r w:rsidR="005B10FD" w:rsidRPr="00024B66">
        <w:rPr>
          <w:rFonts w:cstheme="minorBidi" w:hint="eastAsia"/>
        </w:rPr>
        <w:t>原住民族委員會</w:t>
      </w:r>
      <w:r w:rsidRPr="00024B66">
        <w:rPr>
          <w:rFonts w:cstheme="minorBidi" w:hint="eastAsia"/>
        </w:rPr>
        <w:t>運用多元人力資源平</w:t>
      </w:r>
      <w:proofErr w:type="gramStart"/>
      <w:r w:rsidRPr="00024B66">
        <w:rPr>
          <w:rFonts w:cstheme="minorBidi" w:hint="eastAsia"/>
        </w:rPr>
        <w:t>臺</w:t>
      </w:r>
      <w:proofErr w:type="gramEnd"/>
      <w:r w:rsidRPr="00024B66">
        <w:rPr>
          <w:rFonts w:cstheme="minorBidi" w:hint="eastAsia"/>
        </w:rPr>
        <w:t>增加人才供給，並</w:t>
      </w:r>
      <w:r w:rsidR="00A45615" w:rsidRPr="00024B66">
        <w:rPr>
          <w:rFonts w:cstheme="minorBidi" w:hint="eastAsia"/>
        </w:rPr>
        <w:t>評估</w:t>
      </w:r>
      <w:r w:rsidRPr="00024B66">
        <w:rPr>
          <w:rFonts w:cstheme="minorBidi" w:hint="eastAsia"/>
        </w:rPr>
        <w:t>提供市縣政府、承接單位申請跨年度執行計畫</w:t>
      </w:r>
      <w:r w:rsidR="00A45615" w:rsidRPr="00024B66">
        <w:rPr>
          <w:rFonts w:cstheme="minorBidi" w:hint="eastAsia"/>
        </w:rPr>
        <w:t>之可行性</w:t>
      </w:r>
      <w:r w:rsidRPr="00024B66">
        <w:rPr>
          <w:rFonts w:cstheme="minorBidi" w:hint="eastAsia"/>
        </w:rPr>
        <w:t>，以</w:t>
      </w:r>
      <w:proofErr w:type="gramStart"/>
      <w:r w:rsidRPr="00024B66">
        <w:rPr>
          <w:rFonts w:cstheme="minorBidi" w:hint="eastAsia"/>
        </w:rPr>
        <w:t>使原家中心</w:t>
      </w:r>
      <w:proofErr w:type="gramEnd"/>
      <w:r w:rsidRPr="00024B66">
        <w:rPr>
          <w:rFonts w:cstheme="minorBidi" w:hint="eastAsia"/>
        </w:rPr>
        <w:t>穩定發展、降低社工員流動率及承接單位更換之頻率。</w:t>
      </w:r>
      <w:r w:rsidR="00A45615" w:rsidRPr="002F07DF">
        <w:rPr>
          <w:rFonts w:cstheme="minorBidi" w:hint="eastAsia"/>
        </w:rPr>
        <w:t>據復：</w:t>
      </w:r>
      <w:r w:rsidR="004A103A" w:rsidRPr="002F07DF">
        <w:rPr>
          <w:rFonts w:cstheme="minorBidi" w:hint="eastAsia"/>
        </w:rPr>
        <w:t>將運用多元人力資源平</w:t>
      </w:r>
      <w:proofErr w:type="gramStart"/>
      <w:r w:rsidR="004A103A" w:rsidRPr="002F07DF">
        <w:rPr>
          <w:rFonts w:cstheme="minorBidi" w:hint="eastAsia"/>
        </w:rPr>
        <w:t>臺</w:t>
      </w:r>
      <w:proofErr w:type="gramEnd"/>
      <w:r w:rsidR="004A103A" w:rsidRPr="002F07DF">
        <w:rPr>
          <w:rFonts w:cstheme="minorBidi" w:hint="eastAsia"/>
        </w:rPr>
        <w:t>增加人才供給、持續鼓勵執行單位加入衛生福利部「原住民族社會工作實習單位資料庫名冊」，期藉由大專院校學生之實習，促進職場銜接；另於</w:t>
      </w:r>
      <w:proofErr w:type="gramStart"/>
      <w:r w:rsidR="004A103A" w:rsidRPr="002F07DF">
        <w:rPr>
          <w:rFonts w:cstheme="minorBidi" w:hint="eastAsia"/>
        </w:rPr>
        <w:t>辦理原家中心</w:t>
      </w:r>
      <w:proofErr w:type="gramEnd"/>
      <w:r w:rsidR="004A103A" w:rsidRPr="002F07DF">
        <w:rPr>
          <w:rFonts w:cstheme="minorBidi" w:hint="eastAsia"/>
        </w:rPr>
        <w:t>評鑑或查核時，加強督導落實移交程序。</w:t>
      </w:r>
    </w:p>
    <w:p w14:paraId="16883D7E" w14:textId="6B00A714" w:rsidR="005518CB" w:rsidRPr="00024B66" w:rsidRDefault="005518CB" w:rsidP="009332B0">
      <w:pPr>
        <w:spacing w:line="500" w:lineRule="exact"/>
        <w:ind w:firstLineChars="700" w:firstLine="1682"/>
        <w:rPr>
          <w:rFonts w:cstheme="minorBidi"/>
        </w:rPr>
      </w:pPr>
      <w:r w:rsidRPr="00024B66">
        <w:rPr>
          <w:rFonts w:cstheme="minorBidi" w:hint="eastAsia"/>
          <w:b/>
        </w:rPr>
        <w:t>B.</w:t>
      </w:r>
      <w:r w:rsidRPr="00024B66">
        <w:rPr>
          <w:rFonts w:hint="eastAsia"/>
          <w:b/>
        </w:rPr>
        <w:t xml:space="preserve">　</w:t>
      </w:r>
      <w:proofErr w:type="gramStart"/>
      <w:r w:rsidR="005B10FD" w:rsidRPr="00024B66">
        <w:rPr>
          <w:rFonts w:hint="eastAsia"/>
          <w:b/>
        </w:rPr>
        <w:t>原家中心</w:t>
      </w:r>
      <w:proofErr w:type="gramEnd"/>
      <w:r w:rsidRPr="00024B66">
        <w:rPr>
          <w:rFonts w:hint="eastAsia"/>
          <w:b/>
        </w:rPr>
        <w:t>社會工作管理資訊</w:t>
      </w:r>
      <w:proofErr w:type="gramStart"/>
      <w:r w:rsidRPr="00024B66">
        <w:rPr>
          <w:rFonts w:hint="eastAsia"/>
          <w:b/>
        </w:rPr>
        <w:t>系統間有個案</w:t>
      </w:r>
      <w:proofErr w:type="gramEnd"/>
      <w:r w:rsidRPr="00024B66">
        <w:rPr>
          <w:rFonts w:hint="eastAsia"/>
          <w:b/>
        </w:rPr>
        <w:t>資料延遲登載致生錯漏情事，影響運用系統管考年度個案服務應辦項目執行成效：</w:t>
      </w:r>
      <w:r w:rsidR="005B10FD" w:rsidRPr="00024B66">
        <w:rPr>
          <w:rFonts w:cstheme="minorBidi" w:hint="eastAsia"/>
        </w:rPr>
        <w:t>原住民族委員會</w:t>
      </w:r>
      <w:r w:rsidRPr="00024B66">
        <w:rPr>
          <w:rFonts w:hint="eastAsia"/>
          <w:bCs/>
        </w:rPr>
        <w:t>為掌</w:t>
      </w:r>
      <w:r w:rsidR="00951C5D" w:rsidRPr="00024B66">
        <w:rPr>
          <w:rFonts w:hint="eastAsia"/>
          <w:bCs/>
        </w:rPr>
        <w:t>握</w:t>
      </w:r>
      <w:proofErr w:type="gramStart"/>
      <w:r w:rsidR="00951C5D" w:rsidRPr="00024B66">
        <w:rPr>
          <w:rFonts w:hint="eastAsia"/>
          <w:bCs/>
        </w:rPr>
        <w:t>全國原家中心</w:t>
      </w:r>
      <w:proofErr w:type="gramEnd"/>
      <w:r w:rsidR="00951C5D" w:rsidRPr="00024B66">
        <w:rPr>
          <w:rFonts w:hint="eastAsia"/>
          <w:bCs/>
        </w:rPr>
        <w:t>社工人員個案管理紀錄及原住民族社工人才資料庫，</w:t>
      </w:r>
      <w:r w:rsidR="001C3493" w:rsidRPr="00024B66">
        <w:rPr>
          <w:rFonts w:hint="eastAsia"/>
          <w:bCs/>
        </w:rPr>
        <w:t>以</w:t>
      </w:r>
      <w:r w:rsidRPr="00024B66">
        <w:rPr>
          <w:rFonts w:hint="eastAsia"/>
          <w:bCs/>
        </w:rPr>
        <w:t>達</w:t>
      </w:r>
      <w:r w:rsidR="00951C5D" w:rsidRPr="00024B66">
        <w:rPr>
          <w:rFonts w:hint="eastAsia"/>
          <w:bCs/>
        </w:rPr>
        <w:t>成</w:t>
      </w:r>
      <w:r w:rsidRPr="00024B66">
        <w:rPr>
          <w:rFonts w:hint="eastAsia"/>
          <w:bCs/>
        </w:rPr>
        <w:t>系統性、完整性及效率化</w:t>
      </w:r>
      <w:r w:rsidR="001C3493" w:rsidRPr="00024B66">
        <w:rPr>
          <w:rFonts w:hint="eastAsia"/>
          <w:bCs/>
        </w:rPr>
        <w:t>之</w:t>
      </w:r>
      <w:r w:rsidRPr="00024B66">
        <w:rPr>
          <w:rFonts w:hint="eastAsia"/>
          <w:bCs/>
        </w:rPr>
        <w:t>個案管理目的，於104年建置「原住民族家庭服務中心社會工作管理資訊系統」（下稱社工系統），104至109年</w:t>
      </w:r>
      <w:r w:rsidR="004732B5" w:rsidRPr="00024B66">
        <w:rPr>
          <w:rFonts w:hint="eastAsia"/>
          <w:bCs/>
        </w:rPr>
        <w:t>度</w:t>
      </w:r>
      <w:r w:rsidRPr="00024B66">
        <w:rPr>
          <w:rFonts w:hint="eastAsia"/>
          <w:bCs/>
        </w:rPr>
        <w:t>建置及維護經費</w:t>
      </w:r>
      <w:r w:rsidR="004732B5" w:rsidRPr="00024B66">
        <w:rPr>
          <w:rFonts w:hint="eastAsia"/>
          <w:bCs/>
        </w:rPr>
        <w:t>合</w:t>
      </w:r>
      <w:r w:rsidRPr="00024B66">
        <w:rPr>
          <w:rFonts w:hint="eastAsia"/>
          <w:bCs/>
        </w:rPr>
        <w:t>計535萬元，系統功能包含社工個案管理、團體及社區工作管理等。社工員</w:t>
      </w:r>
      <w:r w:rsidR="00823B39" w:rsidRPr="00024B66">
        <w:rPr>
          <w:rFonts w:hint="eastAsia"/>
          <w:bCs/>
        </w:rPr>
        <w:t>須</w:t>
      </w:r>
      <w:r w:rsidRPr="00024B66">
        <w:rPr>
          <w:rFonts w:hint="eastAsia"/>
          <w:bCs/>
        </w:rPr>
        <w:t>至社工系統填報個案服務紀錄，並由</w:t>
      </w:r>
      <w:r w:rsidR="00951C5D" w:rsidRPr="00024B66">
        <w:rPr>
          <w:rFonts w:hint="eastAsia"/>
          <w:bCs/>
        </w:rPr>
        <w:t>各市縣政府按季自</w:t>
      </w:r>
      <w:r w:rsidRPr="00024B66">
        <w:rPr>
          <w:rFonts w:hint="eastAsia"/>
          <w:bCs/>
        </w:rPr>
        <w:t>社工系統產製「計畫工作項目執行情形表」</w:t>
      </w:r>
      <w:r w:rsidR="00951C5D" w:rsidRPr="00024B66">
        <w:rPr>
          <w:rFonts w:hint="eastAsia"/>
          <w:bCs/>
        </w:rPr>
        <w:t>等</w:t>
      </w:r>
      <w:r w:rsidRPr="00024B66">
        <w:rPr>
          <w:rFonts w:hint="eastAsia"/>
          <w:bCs/>
        </w:rPr>
        <w:t>表件，彙整函報</w:t>
      </w:r>
      <w:r w:rsidR="005B10FD" w:rsidRPr="00024B66">
        <w:rPr>
          <w:rFonts w:cstheme="minorBidi" w:hint="eastAsia"/>
        </w:rPr>
        <w:t>原住民族委員會</w:t>
      </w:r>
      <w:r w:rsidRPr="00024B66">
        <w:rPr>
          <w:rFonts w:hint="eastAsia"/>
          <w:bCs/>
        </w:rPr>
        <w:t>備查。</w:t>
      </w:r>
      <w:r w:rsidR="00951C5D" w:rsidRPr="00024B66">
        <w:rPr>
          <w:rFonts w:cstheme="minorBidi" w:hint="eastAsia"/>
        </w:rPr>
        <w:t>原住民族委員會</w:t>
      </w:r>
      <w:r w:rsidR="00951C5D" w:rsidRPr="00024B66">
        <w:rPr>
          <w:rFonts w:hint="eastAsia"/>
          <w:bCs/>
        </w:rPr>
        <w:t>及各市縣政府透過</w:t>
      </w:r>
      <w:r w:rsidRPr="00024B66">
        <w:rPr>
          <w:rFonts w:hint="eastAsia"/>
          <w:bCs/>
        </w:rPr>
        <w:t>「計畫工作項目執行情形表」檢視</w:t>
      </w:r>
      <w:proofErr w:type="gramStart"/>
      <w:r w:rsidRPr="00024B66">
        <w:rPr>
          <w:rFonts w:hint="eastAsia"/>
          <w:bCs/>
        </w:rPr>
        <w:t>各原家中心</w:t>
      </w:r>
      <w:proofErr w:type="gramEnd"/>
      <w:r w:rsidRPr="00024B66">
        <w:rPr>
          <w:rFonts w:hint="eastAsia"/>
          <w:bCs/>
        </w:rPr>
        <w:t>工作項目達成情形，</w:t>
      </w:r>
      <w:r w:rsidR="004732B5" w:rsidRPr="00024B66">
        <w:rPr>
          <w:rFonts w:hint="eastAsia"/>
          <w:bCs/>
        </w:rPr>
        <w:t>以</w:t>
      </w:r>
      <w:r w:rsidRPr="00024B66">
        <w:rPr>
          <w:rFonts w:hint="eastAsia"/>
          <w:bCs/>
        </w:rPr>
        <w:t>針對執行率落後或未依規定辦理定期訪視之單位適時督（輔）導。</w:t>
      </w:r>
      <w:r w:rsidRPr="00024B66">
        <w:rPr>
          <w:rFonts w:cstheme="minorBidi" w:hint="eastAsia"/>
        </w:rPr>
        <w:t>經</w:t>
      </w:r>
      <w:r w:rsidR="00951C5D" w:rsidRPr="00024B66">
        <w:rPr>
          <w:rFonts w:cstheme="minorBidi" w:hint="eastAsia"/>
        </w:rPr>
        <w:t>分析</w:t>
      </w:r>
      <w:r w:rsidR="001C3493" w:rsidRPr="00024B66">
        <w:rPr>
          <w:rFonts w:cstheme="minorBidi" w:hint="eastAsia"/>
        </w:rPr>
        <w:t>上開</w:t>
      </w:r>
      <w:r w:rsidRPr="00024B66">
        <w:rPr>
          <w:rFonts w:cstheme="minorBidi" w:hint="eastAsia"/>
        </w:rPr>
        <w:t>系統108年1月1日至109年12月31日</w:t>
      </w:r>
      <w:r w:rsidR="00951C5D" w:rsidRPr="00024B66">
        <w:rPr>
          <w:rFonts w:cstheme="minorBidi" w:hint="eastAsia"/>
        </w:rPr>
        <w:t>開案資料</w:t>
      </w:r>
      <w:r w:rsidR="00951C5D" w:rsidRPr="00024B66">
        <w:rPr>
          <w:rFonts w:hint="eastAsia"/>
          <w:bCs/>
        </w:rPr>
        <w:t>（共</w:t>
      </w:r>
      <w:r w:rsidR="00951C5D" w:rsidRPr="00024B66">
        <w:rPr>
          <w:rFonts w:cstheme="minorBidi" w:hint="eastAsia"/>
        </w:rPr>
        <w:t>7,018案</w:t>
      </w:r>
      <w:r w:rsidR="00951C5D" w:rsidRPr="00024B66">
        <w:rPr>
          <w:rFonts w:hint="eastAsia"/>
          <w:bCs/>
        </w:rPr>
        <w:t>）</w:t>
      </w:r>
      <w:r w:rsidRPr="00024B66">
        <w:rPr>
          <w:rFonts w:cstheme="minorBidi" w:hint="eastAsia"/>
        </w:rPr>
        <w:t>，</w:t>
      </w:r>
      <w:proofErr w:type="gramStart"/>
      <w:r w:rsidRPr="00024B66">
        <w:rPr>
          <w:rFonts w:cstheme="minorBidi" w:hint="eastAsia"/>
        </w:rPr>
        <w:t>間有部分原家</w:t>
      </w:r>
      <w:proofErr w:type="gramEnd"/>
      <w:r w:rsidRPr="00024B66">
        <w:rPr>
          <w:rFonts w:cstheme="minorBidi" w:hint="eastAsia"/>
        </w:rPr>
        <w:t>中心因社工員業務負擔較重、或不諳系統操作等，未及時於社工系統登載個案結案表</w:t>
      </w:r>
      <w:r w:rsidR="00D770EC" w:rsidRPr="00024B66">
        <w:rPr>
          <w:rFonts w:cstheme="minorBidi" w:hint="eastAsia"/>
        </w:rPr>
        <w:t>及</w:t>
      </w:r>
      <w:r w:rsidRPr="00024B66">
        <w:rPr>
          <w:rFonts w:cstheme="minorBidi" w:hint="eastAsia"/>
        </w:rPr>
        <w:t>個案諮詢表，影響「計畫工作項目執</w:t>
      </w:r>
      <w:r w:rsidR="00D770EC" w:rsidRPr="00024B66">
        <w:rPr>
          <w:rFonts w:cstheme="minorBidi" w:hint="eastAsia"/>
        </w:rPr>
        <w:t>行情形表」</w:t>
      </w:r>
      <w:r w:rsidRPr="00024B66">
        <w:rPr>
          <w:rFonts w:cstheme="minorBidi" w:hint="eastAsia"/>
        </w:rPr>
        <w:t>統計</w:t>
      </w:r>
      <w:r w:rsidR="001C3493" w:rsidRPr="00024B66">
        <w:rPr>
          <w:rFonts w:cstheme="minorBidi" w:hint="eastAsia"/>
        </w:rPr>
        <w:t>資料</w:t>
      </w:r>
      <w:r w:rsidRPr="00024B66">
        <w:rPr>
          <w:rFonts w:cstheme="minorBidi" w:hint="eastAsia"/>
        </w:rPr>
        <w:t>正確性，不利</w:t>
      </w:r>
      <w:r w:rsidR="00D770EC" w:rsidRPr="00024B66">
        <w:rPr>
          <w:rFonts w:cstheme="minorBidi" w:hint="eastAsia"/>
        </w:rPr>
        <w:t>原住民族委員會</w:t>
      </w:r>
      <w:r w:rsidR="00D770EC" w:rsidRPr="00024B66">
        <w:rPr>
          <w:rFonts w:hint="eastAsia"/>
          <w:bCs/>
        </w:rPr>
        <w:t>及市縣政府</w:t>
      </w:r>
      <w:r w:rsidRPr="00024B66">
        <w:rPr>
          <w:rFonts w:cstheme="minorBidi" w:hint="eastAsia"/>
        </w:rPr>
        <w:t>管控、評估年度服務量次</w:t>
      </w:r>
      <w:r w:rsidR="00D770EC" w:rsidRPr="00024B66">
        <w:rPr>
          <w:rFonts w:cstheme="minorBidi" w:hint="eastAsia"/>
        </w:rPr>
        <w:t>等工作目標</w:t>
      </w:r>
      <w:r w:rsidRPr="00024B66">
        <w:rPr>
          <w:rFonts w:cstheme="minorBidi" w:hint="eastAsia"/>
        </w:rPr>
        <w:t>達成情形</w:t>
      </w:r>
      <w:r w:rsidR="00D770EC" w:rsidRPr="00024B66">
        <w:rPr>
          <w:rFonts w:cstheme="minorBidi" w:hint="eastAsia"/>
        </w:rPr>
        <w:t>，暨社工員服務成效及品質。經函請原住民族委員會</w:t>
      </w:r>
      <w:r w:rsidRPr="00024B66">
        <w:rPr>
          <w:rFonts w:cstheme="minorBidi" w:hint="eastAsia"/>
        </w:rPr>
        <w:t>於年度計畫中訂定個案管理各項表件合理上網填報期限，並加強系統操作教育訓練，</w:t>
      </w:r>
      <w:r w:rsidR="001C3493" w:rsidRPr="00024B66">
        <w:rPr>
          <w:rFonts w:cstheme="minorBidi" w:hint="eastAsia"/>
        </w:rPr>
        <w:t>以</w:t>
      </w:r>
      <w:r w:rsidRPr="00024B66">
        <w:rPr>
          <w:rFonts w:cstheme="minorBidi" w:hint="eastAsia"/>
        </w:rPr>
        <w:t>降低社工員填報系統行政作業成本，提升系統相關報表數據正確性，</w:t>
      </w:r>
      <w:proofErr w:type="gramStart"/>
      <w:r w:rsidR="001C3493" w:rsidRPr="00024B66">
        <w:rPr>
          <w:rFonts w:cstheme="minorBidi" w:hint="eastAsia"/>
        </w:rPr>
        <w:lastRenderedPageBreak/>
        <w:t>俾</w:t>
      </w:r>
      <w:proofErr w:type="gramEnd"/>
      <w:r w:rsidRPr="00024B66">
        <w:rPr>
          <w:rFonts w:cstheme="minorBidi" w:hint="eastAsia"/>
        </w:rPr>
        <w:t>達系統建置目的。</w:t>
      </w:r>
      <w:r w:rsidR="001C3493" w:rsidRPr="002F07DF">
        <w:rPr>
          <w:rFonts w:cstheme="minorBidi" w:hint="eastAsia"/>
        </w:rPr>
        <w:t>據復：</w:t>
      </w:r>
      <w:r w:rsidR="00EA7E3C" w:rsidRPr="002F07DF">
        <w:rPr>
          <w:rFonts w:cstheme="minorBidi" w:hint="eastAsia"/>
        </w:rPr>
        <w:t>已於</w:t>
      </w:r>
      <w:proofErr w:type="gramStart"/>
      <w:r w:rsidR="00EA7E3C" w:rsidRPr="002F07DF">
        <w:rPr>
          <w:rFonts w:cstheme="minorBidi"/>
        </w:rPr>
        <w:t>110</w:t>
      </w:r>
      <w:proofErr w:type="gramEnd"/>
      <w:r w:rsidR="00EA7E3C" w:rsidRPr="002F07DF">
        <w:rPr>
          <w:rFonts w:cstheme="minorBidi"/>
        </w:rPr>
        <w:t>年度實施計畫中規定，社工員須於訪視後14日內填寫個案工作紀錄，另已委請系統廠商加強辦理系統操作教育訓練，以提升系統數據正確性</w:t>
      </w:r>
      <w:r w:rsidR="00D82ABD" w:rsidRPr="002F07DF">
        <w:rPr>
          <w:rFonts w:cstheme="minorBidi"/>
        </w:rPr>
        <w:t>、及</w:t>
      </w:r>
      <w:r w:rsidR="00EA7E3C" w:rsidRPr="002F07DF">
        <w:rPr>
          <w:rFonts w:cstheme="minorBidi"/>
        </w:rPr>
        <w:t>時性。</w:t>
      </w:r>
    </w:p>
    <w:p w14:paraId="03ABD99A" w14:textId="6F98F1B4" w:rsidR="005518CB" w:rsidRPr="00024B66" w:rsidRDefault="005518CB" w:rsidP="009332B0">
      <w:pPr>
        <w:spacing w:line="500" w:lineRule="exact"/>
        <w:ind w:firstLineChars="700" w:firstLine="1682"/>
        <w:rPr>
          <w:b/>
        </w:rPr>
      </w:pPr>
      <w:r w:rsidRPr="00024B66">
        <w:rPr>
          <w:rFonts w:cstheme="minorBidi" w:hint="eastAsia"/>
          <w:b/>
        </w:rPr>
        <w:t>C.</w:t>
      </w:r>
      <w:r w:rsidRPr="00024B66">
        <w:rPr>
          <w:rFonts w:hint="eastAsia"/>
          <w:b/>
        </w:rPr>
        <w:t xml:space="preserve">　</w:t>
      </w:r>
      <w:proofErr w:type="gramStart"/>
      <w:r w:rsidRPr="00024B66">
        <w:rPr>
          <w:rFonts w:hint="eastAsia"/>
          <w:b/>
        </w:rPr>
        <w:t>部分原家中心</w:t>
      </w:r>
      <w:proofErr w:type="gramEnd"/>
      <w:r w:rsidRPr="00024B66">
        <w:rPr>
          <w:rFonts w:hint="eastAsia"/>
          <w:b/>
        </w:rPr>
        <w:t>社工個案</w:t>
      </w:r>
      <w:proofErr w:type="gramStart"/>
      <w:r w:rsidRPr="00024B66">
        <w:rPr>
          <w:rFonts w:hint="eastAsia"/>
          <w:b/>
        </w:rPr>
        <w:t>服務量次未</w:t>
      </w:r>
      <w:proofErr w:type="gramEnd"/>
      <w:r w:rsidRPr="00024B66">
        <w:rPr>
          <w:rFonts w:hint="eastAsia"/>
          <w:b/>
        </w:rPr>
        <w:t>達最低應辦基準，影響計畫執行成效；或未於成果報告列明服務案量、資源連結、轉</w:t>
      </w:r>
      <w:proofErr w:type="gramStart"/>
      <w:r w:rsidRPr="00024B66">
        <w:rPr>
          <w:rFonts w:hint="eastAsia"/>
          <w:b/>
        </w:rPr>
        <w:t>介</w:t>
      </w:r>
      <w:proofErr w:type="gramEnd"/>
      <w:r w:rsidRPr="00024B66">
        <w:rPr>
          <w:rFonts w:hint="eastAsia"/>
          <w:b/>
        </w:rPr>
        <w:t>比率等，不利評估年度辦理情形，允宜加強督（輔）導機制及協助補足社工人力缺口，以提升計畫服務成果：</w:t>
      </w:r>
      <w:r w:rsidR="006567B9" w:rsidRPr="00024B66">
        <w:rPr>
          <w:rFonts w:hint="eastAsia"/>
          <w:bCs/>
        </w:rPr>
        <w:t>依</w:t>
      </w:r>
      <w:r w:rsidR="006567B9" w:rsidRPr="00024B66">
        <w:rPr>
          <w:rFonts w:cstheme="minorBidi" w:hint="eastAsia"/>
        </w:rPr>
        <w:t>原住民族委員會</w:t>
      </w:r>
      <w:r w:rsidR="001C3493" w:rsidRPr="00024B66">
        <w:rPr>
          <w:rFonts w:cstheme="minorBidi" w:hint="eastAsia"/>
        </w:rPr>
        <w:t>「補助直轄市及縣（市）政府推動原住民族家庭服務中心實施計畫」</w:t>
      </w:r>
      <w:r w:rsidRPr="00024B66">
        <w:rPr>
          <w:rFonts w:hint="eastAsia"/>
        </w:rPr>
        <w:t>規定</w:t>
      </w:r>
      <w:r w:rsidR="006567B9" w:rsidRPr="00024B66">
        <w:rPr>
          <w:rFonts w:hint="eastAsia"/>
        </w:rPr>
        <w:t>，</w:t>
      </w:r>
      <w:proofErr w:type="gramStart"/>
      <w:r w:rsidRPr="00024B66">
        <w:rPr>
          <w:rFonts w:hint="eastAsia"/>
        </w:rPr>
        <w:t>原家中心</w:t>
      </w:r>
      <w:proofErr w:type="gramEnd"/>
      <w:r w:rsidRPr="00024B66">
        <w:rPr>
          <w:rFonts w:hint="eastAsia"/>
        </w:rPr>
        <w:t>每名社工員每年應提供至少180案諮詢服務、30案個案服務，年度個案管理之資源連結或轉</w:t>
      </w:r>
      <w:proofErr w:type="gramStart"/>
      <w:r w:rsidRPr="00024B66">
        <w:rPr>
          <w:rFonts w:hint="eastAsia"/>
        </w:rPr>
        <w:t>介</w:t>
      </w:r>
      <w:proofErr w:type="gramEnd"/>
      <w:r w:rsidRPr="00024B66">
        <w:rPr>
          <w:rFonts w:hint="eastAsia"/>
        </w:rPr>
        <w:t>至少達服務案量70％，經查</w:t>
      </w:r>
      <w:proofErr w:type="gramStart"/>
      <w:r w:rsidRPr="00024B66">
        <w:rPr>
          <w:rFonts w:hint="eastAsia"/>
        </w:rPr>
        <w:t>109</w:t>
      </w:r>
      <w:proofErr w:type="gramEnd"/>
      <w:r w:rsidRPr="00024B66">
        <w:rPr>
          <w:rFonts w:hint="eastAsia"/>
        </w:rPr>
        <w:t>年度</w:t>
      </w:r>
      <w:proofErr w:type="gramStart"/>
      <w:r w:rsidR="009D4142" w:rsidRPr="00024B66">
        <w:rPr>
          <w:rFonts w:hint="eastAsia"/>
        </w:rPr>
        <w:t>63個</w:t>
      </w:r>
      <w:r w:rsidRPr="00024B66">
        <w:rPr>
          <w:rFonts w:hint="eastAsia"/>
        </w:rPr>
        <w:t>原家中心</w:t>
      </w:r>
      <w:proofErr w:type="gramEnd"/>
      <w:r w:rsidR="004732B5" w:rsidRPr="00024B66">
        <w:rPr>
          <w:rFonts w:hint="eastAsia"/>
        </w:rPr>
        <w:t>年度成果報告分析個案</w:t>
      </w:r>
      <w:r w:rsidR="009D4142" w:rsidRPr="00024B66">
        <w:rPr>
          <w:rFonts w:hint="eastAsia"/>
        </w:rPr>
        <w:t>服務工作執行情形，</w:t>
      </w:r>
      <w:r w:rsidR="004732B5" w:rsidRPr="00024B66">
        <w:rPr>
          <w:rFonts w:hint="eastAsia"/>
        </w:rPr>
        <w:t>因社工人力未能補足或不易發掘潛在福利需求對象，致</w:t>
      </w:r>
      <w:r w:rsidR="009D4142" w:rsidRPr="00024B66">
        <w:rPr>
          <w:rFonts w:hint="eastAsia"/>
        </w:rPr>
        <w:t>有</w:t>
      </w:r>
      <w:proofErr w:type="gramStart"/>
      <w:r w:rsidR="009D4142" w:rsidRPr="00024B66">
        <w:rPr>
          <w:rFonts w:hint="eastAsia"/>
        </w:rPr>
        <w:t>21個原家中心</w:t>
      </w:r>
      <w:proofErr w:type="gramEnd"/>
      <w:r w:rsidR="009D4142" w:rsidRPr="00024B66">
        <w:rPr>
          <w:rFonts w:hint="eastAsia"/>
        </w:rPr>
        <w:t>（</w:t>
      </w:r>
      <w:r w:rsidR="004732B5" w:rsidRPr="00024B66">
        <w:rPr>
          <w:rFonts w:hint="eastAsia"/>
        </w:rPr>
        <w:t>占總數之</w:t>
      </w:r>
      <w:r w:rsidR="009D4142" w:rsidRPr="00024B66">
        <w:rPr>
          <w:rFonts w:hint="eastAsia"/>
        </w:rPr>
        <w:t>33.33％）諮詢案量未達年度目標（未達</w:t>
      </w:r>
      <w:proofErr w:type="gramStart"/>
      <w:r w:rsidR="009D4142" w:rsidRPr="00024B66">
        <w:rPr>
          <w:rFonts w:hint="eastAsia"/>
        </w:rPr>
        <w:t>8成</w:t>
      </w:r>
      <w:proofErr w:type="gramEnd"/>
      <w:r w:rsidR="009D4142" w:rsidRPr="00024B66">
        <w:rPr>
          <w:rFonts w:hint="eastAsia"/>
        </w:rPr>
        <w:t>者計有8個，達成率最低者僅51.81％）、</w:t>
      </w:r>
      <w:proofErr w:type="gramStart"/>
      <w:r w:rsidR="009D4142" w:rsidRPr="00024B66">
        <w:rPr>
          <w:rFonts w:hint="eastAsia"/>
        </w:rPr>
        <w:t>31個原家中心</w:t>
      </w:r>
      <w:proofErr w:type="gramEnd"/>
      <w:r w:rsidR="009D4142" w:rsidRPr="00024B66">
        <w:rPr>
          <w:rFonts w:hint="eastAsia"/>
        </w:rPr>
        <w:t>（</w:t>
      </w:r>
      <w:r w:rsidR="004732B5" w:rsidRPr="00024B66">
        <w:rPr>
          <w:rFonts w:hint="eastAsia"/>
        </w:rPr>
        <w:t>占總數之</w:t>
      </w:r>
      <w:r w:rsidR="009D4142" w:rsidRPr="00024B66">
        <w:rPr>
          <w:rFonts w:hint="eastAsia"/>
        </w:rPr>
        <w:t>49.21％）個案服務案量未達年度目標（未達</w:t>
      </w:r>
      <w:proofErr w:type="gramStart"/>
      <w:r w:rsidR="009D4142" w:rsidRPr="00024B66">
        <w:rPr>
          <w:rFonts w:hint="eastAsia"/>
        </w:rPr>
        <w:t>8成</w:t>
      </w:r>
      <w:proofErr w:type="gramEnd"/>
      <w:r w:rsidR="009D4142" w:rsidRPr="00024B66">
        <w:rPr>
          <w:rFonts w:hint="eastAsia"/>
        </w:rPr>
        <w:t>者計有18個，達成率最低者僅38.33％），影響計畫執行成效；另屏東縣</w:t>
      </w:r>
      <w:proofErr w:type="gramStart"/>
      <w:r w:rsidR="009D4142" w:rsidRPr="00024B66">
        <w:rPr>
          <w:rFonts w:hint="eastAsia"/>
        </w:rPr>
        <w:t>春日鄉原家中心</w:t>
      </w:r>
      <w:proofErr w:type="gramEnd"/>
      <w:r w:rsidR="009D4142" w:rsidRPr="00024B66">
        <w:rPr>
          <w:rFonts w:hint="eastAsia"/>
        </w:rPr>
        <w:t>未於年度成果報告中列明諮詢案量及個案服務案量、新北市都會西區等17個單位未於年度成果報告內敘明個案數之資源連結或轉</w:t>
      </w:r>
      <w:proofErr w:type="gramStart"/>
      <w:r w:rsidR="009D4142" w:rsidRPr="00024B66">
        <w:rPr>
          <w:rFonts w:hint="eastAsia"/>
        </w:rPr>
        <w:t>介</w:t>
      </w:r>
      <w:proofErr w:type="gramEnd"/>
      <w:r w:rsidR="009D4142" w:rsidRPr="00024B66">
        <w:rPr>
          <w:rFonts w:hint="eastAsia"/>
        </w:rPr>
        <w:t>比率（應達70％），均不利評估其個案服務之年度執行情形或資源連結、轉</w:t>
      </w:r>
      <w:proofErr w:type="gramStart"/>
      <w:r w:rsidR="009D4142" w:rsidRPr="00024B66">
        <w:rPr>
          <w:rFonts w:hint="eastAsia"/>
        </w:rPr>
        <w:t>介</w:t>
      </w:r>
      <w:proofErr w:type="gramEnd"/>
      <w:r w:rsidR="009D4142" w:rsidRPr="00024B66">
        <w:rPr>
          <w:rFonts w:hint="eastAsia"/>
        </w:rPr>
        <w:t>成果。經函請</w:t>
      </w:r>
      <w:r w:rsidR="009D4142" w:rsidRPr="00024B66">
        <w:rPr>
          <w:rFonts w:cstheme="minorBidi" w:hint="eastAsia"/>
        </w:rPr>
        <w:t>原住民族委員會</w:t>
      </w:r>
      <w:r w:rsidRPr="00024B66">
        <w:rPr>
          <w:rFonts w:hint="eastAsia"/>
        </w:rPr>
        <w:t>落實督導機制</w:t>
      </w:r>
      <w:r w:rsidR="009332B0" w:rsidRPr="002F07DF">
        <w:rPr>
          <w:rFonts w:hint="eastAsia"/>
        </w:rPr>
        <w:t>並協助</w:t>
      </w:r>
      <w:proofErr w:type="gramStart"/>
      <w:r w:rsidR="009332B0" w:rsidRPr="002F07DF">
        <w:rPr>
          <w:rFonts w:hint="eastAsia"/>
        </w:rPr>
        <w:t>承辦原家中心</w:t>
      </w:r>
      <w:proofErr w:type="gramEnd"/>
      <w:r w:rsidR="009332B0" w:rsidRPr="002F07DF">
        <w:rPr>
          <w:rFonts w:hint="eastAsia"/>
        </w:rPr>
        <w:t>解決服務案量未達年度目標之困境</w:t>
      </w:r>
      <w:r w:rsidRPr="002F07DF">
        <w:rPr>
          <w:rFonts w:hint="eastAsia"/>
        </w:rPr>
        <w:t>。</w:t>
      </w:r>
      <w:r w:rsidR="006567B9" w:rsidRPr="002F07DF">
        <w:rPr>
          <w:rFonts w:cstheme="minorBidi" w:hint="eastAsia"/>
        </w:rPr>
        <w:t>據復：</w:t>
      </w:r>
      <w:r w:rsidR="00EA7E3C" w:rsidRPr="002F07DF">
        <w:rPr>
          <w:rFonts w:cstheme="minorBidi" w:hint="eastAsia"/>
        </w:rPr>
        <w:t>將落實督導機制，加強督（輔）</w:t>
      </w:r>
      <w:proofErr w:type="gramStart"/>
      <w:r w:rsidR="00EA7E3C" w:rsidRPr="002F07DF">
        <w:rPr>
          <w:rFonts w:cstheme="minorBidi" w:hint="eastAsia"/>
        </w:rPr>
        <w:t>導原家</w:t>
      </w:r>
      <w:proofErr w:type="gramEnd"/>
      <w:r w:rsidR="00EA7E3C" w:rsidRPr="002F07DF">
        <w:rPr>
          <w:rFonts w:cstheme="minorBidi" w:hint="eastAsia"/>
        </w:rPr>
        <w:t>中心達成個案服務工作量次，並協助</w:t>
      </w:r>
      <w:proofErr w:type="gramStart"/>
      <w:r w:rsidR="00EA7E3C" w:rsidRPr="002F07DF">
        <w:rPr>
          <w:rFonts w:cstheme="minorBidi" w:hint="eastAsia"/>
        </w:rPr>
        <w:t>承辦原家中心</w:t>
      </w:r>
      <w:proofErr w:type="gramEnd"/>
      <w:r w:rsidR="00EA7E3C" w:rsidRPr="002F07DF">
        <w:rPr>
          <w:rFonts w:cstheme="minorBidi" w:hint="eastAsia"/>
        </w:rPr>
        <w:t>單位補足社工人力缺口及按福利需求原住民族人口數分配社工員人數，以提升計畫服務成果。</w:t>
      </w:r>
    </w:p>
    <w:p w14:paraId="72C79FB7" w14:textId="333D86EB" w:rsidR="005518CB" w:rsidRPr="00024B66" w:rsidRDefault="005518CB" w:rsidP="009332B0">
      <w:pPr>
        <w:spacing w:line="520" w:lineRule="exact"/>
        <w:ind w:firstLineChars="450" w:firstLine="1261"/>
        <w:rPr>
          <w:rFonts w:cstheme="minorBidi"/>
          <w:b/>
          <w:sz w:val="28"/>
          <w:szCs w:val="28"/>
        </w:rPr>
      </w:pPr>
      <w:r w:rsidRPr="00024B66">
        <w:rPr>
          <w:rFonts w:cstheme="minorBidi" w:hint="eastAsia"/>
          <w:b/>
          <w:sz w:val="28"/>
          <w:szCs w:val="28"/>
        </w:rPr>
        <w:t>（2）</w:t>
      </w:r>
      <w:r w:rsidRPr="00024B66">
        <w:rPr>
          <w:rFonts w:hint="eastAsia"/>
          <w:b/>
          <w:sz w:val="28"/>
          <w:szCs w:val="28"/>
        </w:rPr>
        <w:t xml:space="preserve">　原住民族委員會</w:t>
      </w:r>
      <w:r w:rsidRPr="00024B66">
        <w:rPr>
          <w:rFonts w:cstheme="minorBidi" w:hint="eastAsia"/>
          <w:b/>
          <w:sz w:val="28"/>
          <w:szCs w:val="28"/>
        </w:rPr>
        <w:t>委託金融機構</w:t>
      </w:r>
      <w:r w:rsidR="004732B5" w:rsidRPr="00024B66">
        <w:rPr>
          <w:rFonts w:cstheme="minorBidi" w:hint="eastAsia"/>
          <w:b/>
          <w:sz w:val="28"/>
          <w:szCs w:val="28"/>
        </w:rPr>
        <w:t>辦理</w:t>
      </w:r>
      <w:r w:rsidRPr="00024B66">
        <w:rPr>
          <w:rFonts w:cstheme="minorBidi" w:hint="eastAsia"/>
          <w:b/>
          <w:sz w:val="28"/>
          <w:szCs w:val="28"/>
        </w:rPr>
        <w:t>原住民各項貸款業務，契合原住民族經濟、創業等融資需求，惟部分委託勞務採購案未依政府採購法規定辦理，且其服務手續費計算</w:t>
      </w:r>
      <w:r w:rsidR="004732B5" w:rsidRPr="00024B66">
        <w:rPr>
          <w:rFonts w:cstheme="minorBidi" w:hint="eastAsia"/>
          <w:b/>
          <w:sz w:val="28"/>
          <w:szCs w:val="28"/>
        </w:rPr>
        <w:t>方式亦欠合宜</w:t>
      </w:r>
      <w:r w:rsidRPr="00024B66">
        <w:rPr>
          <w:rFonts w:cstheme="minorBidi" w:hint="eastAsia"/>
          <w:b/>
          <w:sz w:val="28"/>
          <w:szCs w:val="28"/>
        </w:rPr>
        <w:t>，允宜依法</w:t>
      </w:r>
      <w:r w:rsidR="004732B5" w:rsidRPr="00024B66">
        <w:rPr>
          <w:rFonts w:cstheme="minorBidi" w:hint="eastAsia"/>
          <w:b/>
          <w:sz w:val="28"/>
          <w:szCs w:val="28"/>
        </w:rPr>
        <w:t>檢討採購程序及服務</w:t>
      </w:r>
      <w:r w:rsidRPr="00024B66">
        <w:rPr>
          <w:rFonts w:cstheme="minorBidi" w:hint="eastAsia"/>
          <w:b/>
          <w:sz w:val="28"/>
          <w:szCs w:val="28"/>
        </w:rPr>
        <w:t>手續費之</w:t>
      </w:r>
      <w:r w:rsidR="00A12125" w:rsidRPr="00024B66">
        <w:rPr>
          <w:rFonts w:cstheme="minorBidi" w:hint="eastAsia"/>
          <w:b/>
          <w:sz w:val="28"/>
          <w:szCs w:val="28"/>
        </w:rPr>
        <w:t>計算</w:t>
      </w:r>
      <w:r w:rsidRPr="00024B66">
        <w:rPr>
          <w:rFonts w:cstheme="minorBidi" w:hint="eastAsia"/>
          <w:b/>
          <w:sz w:val="28"/>
          <w:szCs w:val="28"/>
        </w:rPr>
        <w:t>，以</w:t>
      </w:r>
      <w:r w:rsidR="00A12125" w:rsidRPr="00024B66">
        <w:rPr>
          <w:rFonts w:cstheme="minorBidi" w:hint="eastAsia"/>
          <w:b/>
          <w:sz w:val="28"/>
          <w:szCs w:val="28"/>
        </w:rPr>
        <w:t>合於規定並</w:t>
      </w:r>
      <w:r w:rsidRPr="00024B66">
        <w:rPr>
          <w:rFonts w:cstheme="minorBidi" w:hint="eastAsia"/>
          <w:b/>
          <w:sz w:val="28"/>
          <w:szCs w:val="28"/>
        </w:rPr>
        <w:t>節省基金融資業務成本。</w:t>
      </w:r>
    </w:p>
    <w:p w14:paraId="7E6A447B" w14:textId="7C90C99C" w:rsidR="00E759EB" w:rsidRPr="00024B66" w:rsidRDefault="009D4142" w:rsidP="009332B0">
      <w:pPr>
        <w:spacing w:line="500" w:lineRule="exact"/>
        <w:ind w:firstLine="480"/>
        <w:rPr>
          <w:sz w:val="32"/>
          <w:szCs w:val="32"/>
        </w:rPr>
      </w:pPr>
      <w:r w:rsidRPr="00024B66">
        <w:rPr>
          <w:rFonts w:cstheme="minorBidi" w:hint="eastAsia"/>
        </w:rPr>
        <w:t>原住民族委員會</w:t>
      </w:r>
      <w:r w:rsidR="005518CB" w:rsidRPr="00024B66">
        <w:rPr>
          <w:rFonts w:cstheme="minorBidi" w:hint="eastAsia"/>
        </w:rPr>
        <w:t>為運用原住民族綜合發展基金資金，辦理原住民各項貸款業務，前於91年</w:t>
      </w:r>
      <w:r w:rsidR="00FC0136" w:rsidRPr="00024B66">
        <w:rPr>
          <w:rFonts w:cstheme="minorBidi" w:hint="eastAsia"/>
        </w:rPr>
        <w:t>間</w:t>
      </w:r>
      <w:r w:rsidR="005518CB" w:rsidRPr="00024B66">
        <w:rPr>
          <w:rFonts w:cstheme="minorBidi" w:hint="eastAsia"/>
        </w:rPr>
        <w:t>以函文方式向各大金融機構及農會洽詢承辦意願，</w:t>
      </w:r>
      <w:r w:rsidR="00FC0136" w:rsidRPr="00024B66">
        <w:rPr>
          <w:rFonts w:cstheme="minorBidi" w:hint="eastAsia"/>
        </w:rPr>
        <w:t>並與</w:t>
      </w:r>
      <w:r w:rsidR="005518CB" w:rsidRPr="00024B66">
        <w:rPr>
          <w:rFonts w:cstheme="minorBidi" w:hint="eastAsia"/>
        </w:rPr>
        <w:t>合作金庫股份有限公司（下稱合作金庫）、臺灣土地銀行股份有限公司（下稱土地銀行）</w:t>
      </w:r>
      <w:r w:rsidR="00FC0136" w:rsidRPr="00024B66">
        <w:rPr>
          <w:rFonts w:cstheme="minorBidi" w:hint="eastAsia"/>
        </w:rPr>
        <w:t>等</w:t>
      </w:r>
      <w:r w:rsidR="00914034" w:rsidRPr="00024B66">
        <w:rPr>
          <w:rFonts w:cstheme="minorBidi" w:hint="eastAsia"/>
        </w:rPr>
        <w:t>2家</w:t>
      </w:r>
      <w:r w:rsidR="00FC0136" w:rsidRPr="00024B66">
        <w:rPr>
          <w:rFonts w:cstheme="minorBidi" w:hint="eastAsia"/>
        </w:rPr>
        <w:t>有承辦意願之</w:t>
      </w:r>
      <w:r w:rsidR="00914034" w:rsidRPr="00024B66">
        <w:rPr>
          <w:rFonts w:cstheme="minorBidi" w:hint="eastAsia"/>
        </w:rPr>
        <w:t>金融機構簽訂「原住民族綜合發展基金貸款業務委託契約書」</w:t>
      </w:r>
      <w:r w:rsidR="005518CB" w:rsidRPr="00024B66">
        <w:rPr>
          <w:rFonts w:cstheme="minorBidi" w:hint="eastAsia"/>
        </w:rPr>
        <w:t>。</w:t>
      </w:r>
      <w:proofErr w:type="gramStart"/>
      <w:r w:rsidR="005518CB" w:rsidRPr="00024B66">
        <w:rPr>
          <w:rFonts w:cstheme="minorBidi" w:hint="eastAsia"/>
        </w:rPr>
        <w:t>嗣</w:t>
      </w:r>
      <w:proofErr w:type="gramEnd"/>
      <w:r w:rsidRPr="00024B66">
        <w:rPr>
          <w:rFonts w:cstheme="minorBidi" w:hint="eastAsia"/>
        </w:rPr>
        <w:t>該</w:t>
      </w:r>
      <w:r w:rsidR="005518CB" w:rsidRPr="00024B66">
        <w:rPr>
          <w:rFonts w:cstheme="minorBidi" w:hint="eastAsia"/>
        </w:rPr>
        <w:t>會於96年間欲擴大辦理原住民族綜合發展基金貸款業務，</w:t>
      </w:r>
      <w:r w:rsidR="00A12125" w:rsidRPr="00024B66">
        <w:rPr>
          <w:rFonts w:cstheme="minorBidi" w:hint="eastAsia"/>
        </w:rPr>
        <w:t>於</w:t>
      </w:r>
      <w:r w:rsidR="005518CB" w:rsidRPr="00024B66">
        <w:rPr>
          <w:rFonts w:cstheme="minorBidi" w:hint="eastAsia"/>
        </w:rPr>
        <w:t>96年11月30日函請行政院公共工程委員會</w:t>
      </w:r>
      <w:r w:rsidR="00A12125" w:rsidRPr="00024B66">
        <w:rPr>
          <w:rFonts w:cstheme="minorBidi" w:hint="eastAsia"/>
        </w:rPr>
        <w:t>（下稱工程會）</w:t>
      </w:r>
      <w:r w:rsidR="005518CB" w:rsidRPr="00024B66">
        <w:rPr>
          <w:rFonts w:cstheme="minorBidi" w:hint="eastAsia"/>
        </w:rPr>
        <w:t>就「擬逕行選定南投縣信義鄉農會等8家農會信用部經辦原住民族綜合發展基金貸款業務，並酌予支付經辦手續費用」</w:t>
      </w:r>
      <w:r w:rsidR="005518CB" w:rsidRPr="00024B66">
        <w:rPr>
          <w:rFonts w:cstheme="minorBidi" w:hint="eastAsia"/>
        </w:rPr>
        <w:lastRenderedPageBreak/>
        <w:t>是否適用政府採購法規定予以釋疑，經</w:t>
      </w:r>
      <w:r w:rsidR="00A12125" w:rsidRPr="00024B66">
        <w:rPr>
          <w:rFonts w:cstheme="minorBidi" w:hint="eastAsia"/>
        </w:rPr>
        <w:t>工程會於</w:t>
      </w:r>
      <w:r w:rsidR="005518CB" w:rsidRPr="00024B66">
        <w:rPr>
          <w:rFonts w:cstheme="minorBidi" w:hint="eastAsia"/>
        </w:rPr>
        <w:t>96年12月7日</w:t>
      </w:r>
      <w:proofErr w:type="gramStart"/>
      <w:r w:rsidR="005518CB" w:rsidRPr="00024B66">
        <w:rPr>
          <w:rFonts w:cstheme="minorBidi" w:hint="eastAsia"/>
        </w:rPr>
        <w:t>工程企字第09600488520號</w:t>
      </w:r>
      <w:proofErr w:type="gramEnd"/>
      <w:r w:rsidR="005518CB" w:rsidRPr="00024B66">
        <w:rPr>
          <w:rFonts w:cstheme="minorBidi" w:hint="eastAsia"/>
        </w:rPr>
        <w:t>函復</w:t>
      </w:r>
      <w:r w:rsidR="00914034" w:rsidRPr="00024B66">
        <w:rPr>
          <w:rFonts w:cstheme="minorBidi" w:hint="eastAsia"/>
        </w:rPr>
        <w:t>略</w:t>
      </w:r>
      <w:proofErr w:type="gramStart"/>
      <w:r w:rsidR="00914034" w:rsidRPr="00024B66">
        <w:rPr>
          <w:rFonts w:cstheme="minorBidi" w:hint="eastAsia"/>
        </w:rPr>
        <w:t>以</w:t>
      </w:r>
      <w:proofErr w:type="gramEnd"/>
      <w:r w:rsidR="00914034" w:rsidRPr="00024B66">
        <w:rPr>
          <w:rFonts w:cstheme="minorBidi" w:hint="eastAsia"/>
        </w:rPr>
        <w:t>，委託金融機構辦理貸款</w:t>
      </w:r>
      <w:proofErr w:type="gramStart"/>
      <w:r w:rsidR="00914034" w:rsidRPr="00024B66">
        <w:rPr>
          <w:rFonts w:cstheme="minorBidi" w:hint="eastAsia"/>
        </w:rPr>
        <w:t>業務核屬政府採購法</w:t>
      </w:r>
      <w:proofErr w:type="gramEnd"/>
      <w:r w:rsidR="00914034" w:rsidRPr="00024B66">
        <w:rPr>
          <w:rFonts w:cstheme="minorBidi" w:hint="eastAsia"/>
        </w:rPr>
        <w:t>第2條所稱採購，適用該法。</w:t>
      </w:r>
      <w:r w:rsidRPr="00024B66">
        <w:rPr>
          <w:rFonts w:cstheme="minorBidi" w:hint="eastAsia"/>
        </w:rPr>
        <w:t>原住民族委員會</w:t>
      </w:r>
      <w:r w:rsidR="005518CB" w:rsidRPr="00024B66">
        <w:rPr>
          <w:rFonts w:cstheme="minorBidi" w:hint="eastAsia"/>
        </w:rPr>
        <w:t>遂自97年起，依政府採購法規定</w:t>
      </w:r>
      <w:r w:rsidR="00FC0136" w:rsidRPr="00024B66">
        <w:rPr>
          <w:rFonts w:cstheme="minorBidi" w:hint="eastAsia"/>
        </w:rPr>
        <w:t>以</w:t>
      </w:r>
      <w:r w:rsidR="005518CB" w:rsidRPr="00024B66">
        <w:rPr>
          <w:rFonts w:cstheme="minorBidi" w:hint="eastAsia"/>
        </w:rPr>
        <w:t>公開招標方式委託</w:t>
      </w:r>
      <w:r w:rsidR="006567B9" w:rsidRPr="00024B66">
        <w:rPr>
          <w:rFonts w:cstheme="minorBidi" w:hint="eastAsia"/>
        </w:rPr>
        <w:t>金融機構</w:t>
      </w:r>
      <w:r w:rsidR="005518CB" w:rsidRPr="00024B66">
        <w:rPr>
          <w:rFonts w:cstheme="minorBidi" w:hint="eastAsia"/>
        </w:rPr>
        <w:t>辦理原住民族綜合發展基金貸款</w:t>
      </w:r>
      <w:r w:rsidR="006567B9" w:rsidRPr="00024B66">
        <w:rPr>
          <w:rFonts w:cstheme="minorBidi" w:hint="eastAsia"/>
        </w:rPr>
        <w:t>業務</w:t>
      </w:r>
      <w:r w:rsidR="00077E82" w:rsidRPr="00024B66">
        <w:rPr>
          <w:rFonts w:cstheme="minorBidi" w:hint="eastAsia"/>
        </w:rPr>
        <w:t>。</w:t>
      </w:r>
      <w:r w:rsidR="00A12125" w:rsidRPr="00024B66">
        <w:rPr>
          <w:rFonts w:cstheme="minorBidi" w:hint="eastAsia"/>
        </w:rPr>
        <w:t>經</w:t>
      </w:r>
      <w:r w:rsidR="00077E82" w:rsidRPr="00024B66">
        <w:rPr>
          <w:rFonts w:cstheme="minorBidi" w:hint="eastAsia"/>
        </w:rPr>
        <w:t>查原住民族委員會</w:t>
      </w:r>
      <w:r w:rsidR="00077E82" w:rsidRPr="00024B66">
        <w:rPr>
          <w:rFonts w:cstheme="minorBidi" w:hint="eastAsia"/>
          <w:kern w:val="0"/>
        </w:rPr>
        <w:t>委託合作金庫、土地銀行辦理貸款業務，歷年</w:t>
      </w:r>
      <w:proofErr w:type="gramStart"/>
      <w:r w:rsidR="00077E82" w:rsidRPr="00024B66">
        <w:rPr>
          <w:rFonts w:cstheme="minorBidi" w:hint="eastAsia"/>
          <w:kern w:val="0"/>
        </w:rPr>
        <w:t>均有新核</w:t>
      </w:r>
      <w:proofErr w:type="gramEnd"/>
      <w:r w:rsidR="00077E82" w:rsidRPr="00024B66">
        <w:rPr>
          <w:rFonts w:cstheme="minorBidi" w:hint="eastAsia"/>
          <w:kern w:val="0"/>
        </w:rPr>
        <w:t>貸案件，</w:t>
      </w:r>
      <w:r w:rsidR="00FC0136" w:rsidRPr="00024B66">
        <w:rPr>
          <w:rFonts w:cstheme="minorBidi" w:hint="eastAsia"/>
        </w:rPr>
        <w:t>惟迄109年底止，該會</w:t>
      </w:r>
      <w:r w:rsidR="002D34C1" w:rsidRPr="00024B66">
        <w:rPr>
          <w:rFonts w:cstheme="minorBidi" w:hint="eastAsia"/>
        </w:rPr>
        <w:t>仍</w:t>
      </w:r>
      <w:r w:rsidR="00FC0136" w:rsidRPr="00024B66">
        <w:rPr>
          <w:rFonts w:cstheme="minorBidi" w:hint="eastAsia"/>
        </w:rPr>
        <w:t>未</w:t>
      </w:r>
      <w:r w:rsidR="00077E82" w:rsidRPr="00024B66">
        <w:rPr>
          <w:rFonts w:cstheme="minorBidi" w:hint="eastAsia"/>
        </w:rPr>
        <w:t>按上開</w:t>
      </w:r>
      <w:r w:rsidR="00A12125" w:rsidRPr="00024B66">
        <w:rPr>
          <w:rFonts w:cstheme="minorBidi" w:hint="eastAsia"/>
        </w:rPr>
        <w:t>工程會函</w:t>
      </w:r>
      <w:r w:rsidR="00077E82" w:rsidRPr="00024B66">
        <w:rPr>
          <w:rFonts w:cstheme="minorBidi" w:hint="eastAsia"/>
        </w:rPr>
        <w:t>示，依政府採購法規定程序</w:t>
      </w:r>
      <w:r w:rsidR="00FC0136" w:rsidRPr="00024B66">
        <w:rPr>
          <w:rFonts w:cstheme="minorBidi" w:hint="eastAsia"/>
        </w:rPr>
        <w:t>委託</w:t>
      </w:r>
      <w:r w:rsidR="002D34C1" w:rsidRPr="00024B66">
        <w:rPr>
          <w:rFonts w:cstheme="minorBidi" w:hint="eastAsia"/>
        </w:rPr>
        <w:t>該</w:t>
      </w:r>
      <w:r w:rsidR="00FC0136" w:rsidRPr="00024B66">
        <w:rPr>
          <w:rFonts w:cstheme="minorBidi" w:hint="eastAsia"/>
        </w:rPr>
        <w:t>2家</w:t>
      </w:r>
      <w:r w:rsidR="002D34C1" w:rsidRPr="00024B66">
        <w:rPr>
          <w:rFonts w:cstheme="minorBidi" w:hint="eastAsia"/>
        </w:rPr>
        <w:t>金融</w:t>
      </w:r>
      <w:r w:rsidR="00FC0136" w:rsidRPr="00024B66">
        <w:rPr>
          <w:rFonts w:cstheme="minorBidi" w:hint="eastAsia"/>
        </w:rPr>
        <w:t>機構辦理貸款業務，</w:t>
      </w:r>
      <w:proofErr w:type="gramStart"/>
      <w:r w:rsidR="00FC0136" w:rsidRPr="00024B66">
        <w:rPr>
          <w:rFonts w:cstheme="minorBidi" w:hint="eastAsia"/>
        </w:rPr>
        <w:t>核欠</w:t>
      </w:r>
      <w:r w:rsidR="00A12125" w:rsidRPr="00024B66">
        <w:rPr>
          <w:rFonts w:cstheme="minorBidi" w:hint="eastAsia"/>
        </w:rPr>
        <w:t>允適</w:t>
      </w:r>
      <w:proofErr w:type="gramEnd"/>
      <w:r w:rsidR="005518CB" w:rsidRPr="00024B66">
        <w:rPr>
          <w:rFonts w:cstheme="minorBidi" w:hint="eastAsia"/>
        </w:rPr>
        <w:t>。</w:t>
      </w:r>
      <w:r w:rsidR="00823B39" w:rsidRPr="00024B66">
        <w:rPr>
          <w:rFonts w:cstheme="minorBidi" w:hint="eastAsia"/>
        </w:rPr>
        <w:t>又</w:t>
      </w:r>
      <w:r w:rsidR="005518CB" w:rsidRPr="00024B66">
        <w:rPr>
          <w:rFonts w:cstheme="minorBidi" w:hint="eastAsia"/>
        </w:rPr>
        <w:t>本部前抽查</w:t>
      </w:r>
      <w:r w:rsidR="00FE5451" w:rsidRPr="00024B66">
        <w:rPr>
          <w:rFonts w:cstheme="minorBidi" w:hint="eastAsia"/>
        </w:rPr>
        <w:t>原住民族委員會</w:t>
      </w:r>
      <w:r w:rsidR="005518CB" w:rsidRPr="00024B66">
        <w:rPr>
          <w:rFonts w:cstheme="minorBidi" w:hint="eastAsia"/>
        </w:rPr>
        <w:t>104年財務收支及決算，曾就</w:t>
      </w:r>
      <w:r w:rsidR="00FE5451" w:rsidRPr="00024B66">
        <w:rPr>
          <w:rFonts w:cstheme="minorBidi" w:hint="eastAsia"/>
        </w:rPr>
        <w:t>該</w:t>
      </w:r>
      <w:r w:rsidR="005518CB" w:rsidRPr="00024B66">
        <w:rPr>
          <w:rFonts w:cstheme="minorBidi" w:hint="eastAsia"/>
        </w:rPr>
        <w:t>會支付合作金庫及土地銀行手續費之給付條件（計算公式未扣除逾期放款金額）高於委託其他金融機構手續費給付條件（扣除逾期放款金額），通知協調修訂委辦契約手續費計算方式，據復將積極</w:t>
      </w:r>
      <w:proofErr w:type="gramStart"/>
      <w:r w:rsidR="005518CB" w:rsidRPr="00024B66">
        <w:rPr>
          <w:rFonts w:cstheme="minorBidi" w:hint="eastAsia"/>
        </w:rPr>
        <w:t>洽</w:t>
      </w:r>
      <w:proofErr w:type="gramEnd"/>
      <w:r w:rsidR="005518CB" w:rsidRPr="00024B66">
        <w:rPr>
          <w:rFonts w:cstheme="minorBidi" w:hint="eastAsia"/>
        </w:rPr>
        <w:t>合作金庫及土地銀行</w:t>
      </w:r>
      <w:proofErr w:type="gramStart"/>
      <w:r w:rsidR="005518CB" w:rsidRPr="00024B66">
        <w:rPr>
          <w:rFonts w:cstheme="minorBidi" w:hint="eastAsia"/>
        </w:rPr>
        <w:t>研</w:t>
      </w:r>
      <w:proofErr w:type="gramEnd"/>
      <w:r w:rsidR="005518CB" w:rsidRPr="00024B66">
        <w:rPr>
          <w:rFonts w:cstheme="minorBidi" w:hint="eastAsia"/>
        </w:rPr>
        <w:t>商契約內容等。案經追蹤覆核結果，</w:t>
      </w:r>
      <w:r w:rsidR="00FE5451" w:rsidRPr="00024B66">
        <w:rPr>
          <w:rFonts w:cstheme="minorBidi" w:hint="eastAsia"/>
        </w:rPr>
        <w:t>原住民族委員會</w:t>
      </w:r>
      <w:r w:rsidR="005518CB" w:rsidRPr="00024B66">
        <w:rPr>
          <w:rFonts w:cstheme="minorBidi" w:hint="eastAsia"/>
        </w:rPr>
        <w:t>雖於106年5月2日召開「原住民族綜合發展基金貸款業務委託契約」契約變更</w:t>
      </w:r>
      <w:proofErr w:type="gramStart"/>
      <w:r w:rsidR="005518CB" w:rsidRPr="00024B66">
        <w:rPr>
          <w:rFonts w:cstheme="minorBidi" w:hint="eastAsia"/>
        </w:rPr>
        <w:t>研</w:t>
      </w:r>
      <w:proofErr w:type="gramEnd"/>
      <w:r w:rsidR="005518CB" w:rsidRPr="00024B66">
        <w:rPr>
          <w:rFonts w:cstheme="minorBidi" w:hint="eastAsia"/>
        </w:rPr>
        <w:t>商會議，討論變更契約條款第4條手續費計算方式，惟會中並未達成共識，截至110年4月16日止，距該</w:t>
      </w:r>
      <w:proofErr w:type="gramStart"/>
      <w:r w:rsidR="005518CB" w:rsidRPr="00024B66">
        <w:rPr>
          <w:rFonts w:cstheme="minorBidi" w:hint="eastAsia"/>
        </w:rPr>
        <w:t>會聲復本部</w:t>
      </w:r>
      <w:proofErr w:type="gramEnd"/>
      <w:r w:rsidR="005518CB" w:rsidRPr="00024B66">
        <w:rPr>
          <w:rFonts w:cstheme="minorBidi" w:hint="eastAsia"/>
        </w:rPr>
        <w:t>已歷4年餘，仍未檢討修訂該委辦契約手續費計算公式。經設算105至109年度未扣除逾期放款而增加支付之手續費合計1,023萬餘元，且委託合作金庫及土地銀行放貸之逾期放款比率已由105年底之13.01％、6.81％上升至109年底之19.88％、9.30％，合作金庫及土地銀行合計逾期放款金額亦由105年底之1億2,659萬餘元上升至109年底之1億5,018萬餘元，倘未來仍未調整手續費計算公式，勢將增加原住民族綜合發展基金融資業務成本負擔。</w:t>
      </w:r>
      <w:r w:rsidR="00FE5451" w:rsidRPr="00024B66">
        <w:rPr>
          <w:rFonts w:cstheme="minorBidi"/>
        </w:rPr>
        <w:t>經函請</w:t>
      </w:r>
      <w:r w:rsidR="00FE5451" w:rsidRPr="00024B66">
        <w:rPr>
          <w:rFonts w:cstheme="minorBidi" w:hint="eastAsia"/>
        </w:rPr>
        <w:t>原住民族委員會</w:t>
      </w:r>
      <w:r w:rsidR="005518CB" w:rsidRPr="00024B66">
        <w:rPr>
          <w:rFonts w:cstheme="minorBidi" w:hint="eastAsia"/>
        </w:rPr>
        <w:t>檢討現行委託合作金庫及土地銀行辦理貸款業務</w:t>
      </w:r>
      <w:r w:rsidR="00A12125" w:rsidRPr="00024B66">
        <w:rPr>
          <w:rFonts w:cstheme="minorBidi" w:hint="eastAsia"/>
        </w:rPr>
        <w:t>程序</w:t>
      </w:r>
      <w:r w:rsidR="005518CB" w:rsidRPr="00024B66">
        <w:rPr>
          <w:rFonts w:cstheme="minorBidi" w:hint="eastAsia"/>
        </w:rPr>
        <w:t>之合</w:t>
      </w:r>
      <w:proofErr w:type="gramStart"/>
      <w:r w:rsidR="005518CB" w:rsidRPr="00024B66">
        <w:rPr>
          <w:rFonts w:cstheme="minorBidi" w:hint="eastAsia"/>
        </w:rPr>
        <w:t>規</w:t>
      </w:r>
      <w:proofErr w:type="gramEnd"/>
      <w:r w:rsidR="005518CB" w:rsidRPr="00024B66">
        <w:rPr>
          <w:rFonts w:cstheme="minorBidi" w:hint="eastAsia"/>
        </w:rPr>
        <w:t>性，並修正委託契約有關手續費計收</w:t>
      </w:r>
      <w:r w:rsidR="00A12125" w:rsidRPr="00024B66">
        <w:rPr>
          <w:rFonts w:cstheme="minorBidi" w:hint="eastAsia"/>
        </w:rPr>
        <w:t>方式</w:t>
      </w:r>
      <w:r w:rsidR="005518CB" w:rsidRPr="00024B66">
        <w:rPr>
          <w:rFonts w:cstheme="minorBidi" w:hint="eastAsia"/>
        </w:rPr>
        <w:t>，</w:t>
      </w:r>
      <w:r w:rsidR="00FE5451" w:rsidRPr="00024B66">
        <w:rPr>
          <w:rFonts w:cstheme="minorBidi" w:hint="eastAsia"/>
        </w:rPr>
        <w:t>以</w:t>
      </w:r>
      <w:r w:rsidR="005518CB" w:rsidRPr="00024B66">
        <w:rPr>
          <w:rFonts w:cstheme="minorBidi" w:hint="eastAsia"/>
        </w:rPr>
        <w:t>節省基金融資業務成本。</w:t>
      </w:r>
      <w:r w:rsidR="00FE5451" w:rsidRPr="002F07DF">
        <w:rPr>
          <w:rFonts w:cstheme="minorBidi" w:hint="eastAsia"/>
        </w:rPr>
        <w:t>據復：</w:t>
      </w:r>
      <w:r w:rsidR="007F5EC5" w:rsidRPr="002F07DF">
        <w:rPr>
          <w:rFonts w:cstheme="minorBidi" w:hint="eastAsia"/>
        </w:rPr>
        <w:t>將審慎評估依政府採購法相關規定，與合作金庫及土地銀行共同</w:t>
      </w:r>
      <w:proofErr w:type="gramStart"/>
      <w:r w:rsidR="007F5EC5" w:rsidRPr="002F07DF">
        <w:rPr>
          <w:rFonts w:cstheme="minorBidi" w:hint="eastAsia"/>
        </w:rPr>
        <w:t>研</w:t>
      </w:r>
      <w:proofErr w:type="gramEnd"/>
      <w:r w:rsidR="007F5EC5" w:rsidRPr="002F07DF">
        <w:rPr>
          <w:rFonts w:cstheme="minorBidi" w:hint="eastAsia"/>
        </w:rPr>
        <w:t>商後續合作方式。</w:t>
      </w:r>
    </w:p>
    <w:p w14:paraId="4DD22AAE" w14:textId="77777777" w:rsidR="005150AE" w:rsidRPr="00024B66" w:rsidRDefault="005150AE" w:rsidP="005150AE">
      <w:pPr>
        <w:tabs>
          <w:tab w:val="center" w:pos="4920"/>
        </w:tabs>
        <w:snapToGrid w:val="0"/>
        <w:spacing w:before="120" w:after="20" w:line="480" w:lineRule="exact"/>
        <w:ind w:firstLine="480"/>
      </w:pPr>
      <w:r w:rsidRPr="00024B66">
        <w:rPr>
          <w:rFonts w:hint="eastAsia"/>
        </w:rPr>
        <w:t>茲將該基金收支餘</w:t>
      </w:r>
      <w:proofErr w:type="gramStart"/>
      <w:r w:rsidRPr="00024B66">
        <w:rPr>
          <w:rFonts w:hint="eastAsia"/>
        </w:rPr>
        <w:t>絀</w:t>
      </w:r>
      <w:proofErr w:type="gramEnd"/>
      <w:r w:rsidRPr="00024B66">
        <w:rPr>
          <w:rFonts w:hint="eastAsia"/>
        </w:rPr>
        <w:t>與餘</w:t>
      </w:r>
      <w:proofErr w:type="gramStart"/>
      <w:r w:rsidRPr="00024B66">
        <w:rPr>
          <w:rFonts w:hint="eastAsia"/>
        </w:rPr>
        <w:t>絀</w:t>
      </w:r>
      <w:proofErr w:type="gramEnd"/>
      <w:r w:rsidRPr="00024B66">
        <w:rPr>
          <w:rFonts w:hint="eastAsia"/>
        </w:rPr>
        <w:t>撥補之審定，餘</w:t>
      </w:r>
      <w:proofErr w:type="gramStart"/>
      <w:r w:rsidRPr="00024B66">
        <w:rPr>
          <w:rFonts w:hint="eastAsia"/>
        </w:rPr>
        <w:t>絀</w:t>
      </w:r>
      <w:proofErr w:type="gramEnd"/>
      <w:r w:rsidRPr="00024B66">
        <w:rPr>
          <w:rFonts w:hint="eastAsia"/>
        </w:rPr>
        <w:t>審定後現金流量及資產負債狀況，暨所屬分預算收支餘</w:t>
      </w:r>
      <w:proofErr w:type="gramStart"/>
      <w:r w:rsidRPr="00024B66">
        <w:rPr>
          <w:rFonts w:hint="eastAsia"/>
        </w:rPr>
        <w:t>絀</w:t>
      </w:r>
      <w:proofErr w:type="gramEnd"/>
      <w:r w:rsidRPr="00024B66">
        <w:rPr>
          <w:rFonts w:hint="eastAsia"/>
        </w:rPr>
        <w:t>概況，分別列表如次：</w:t>
      </w:r>
    </w:p>
    <w:p w14:paraId="12BC22C4" w14:textId="77777777" w:rsidR="005150AE" w:rsidRPr="00024B66" w:rsidRDefault="005150AE" w:rsidP="005150AE">
      <w:pPr>
        <w:tabs>
          <w:tab w:val="center" w:pos="4920"/>
        </w:tabs>
        <w:snapToGrid w:val="0"/>
        <w:spacing w:before="120" w:after="20"/>
        <w:ind w:firstLine="480"/>
      </w:pPr>
    </w:p>
    <w:p w14:paraId="568E6C9A" w14:textId="77777777" w:rsidR="002513FA" w:rsidRPr="00024B66" w:rsidRDefault="002513FA" w:rsidP="002513FA">
      <w:pPr>
        <w:widowControl w:val="0"/>
        <w:tabs>
          <w:tab w:val="center" w:pos="4920"/>
        </w:tabs>
        <w:overflowPunct/>
        <w:snapToGrid w:val="0"/>
        <w:spacing w:before="120" w:after="20"/>
        <w:ind w:firstLineChars="0" w:firstLine="0"/>
        <w:jc w:val="left"/>
        <w:rPr>
          <w:rFonts w:cs="Times New Roman"/>
          <w:b/>
          <w:sz w:val="32"/>
          <w:szCs w:val="20"/>
          <w:u w:val="single"/>
        </w:rPr>
      </w:pPr>
      <w:r w:rsidRPr="00024B66">
        <w:rPr>
          <w:rFonts w:cs="Times New Roman"/>
          <w:b/>
          <w:sz w:val="32"/>
          <w:szCs w:val="20"/>
        </w:rPr>
        <w:tab/>
      </w:r>
      <w:r w:rsidRPr="00024B66">
        <w:rPr>
          <w:rFonts w:cs="Times New Roman" w:hint="eastAsia"/>
          <w:b/>
          <w:sz w:val="32"/>
          <w:szCs w:val="20"/>
          <w:u w:val="single"/>
        </w:rPr>
        <w:t xml:space="preserve">　原住民族綜合發展基金所屬分預算收支餘</w:t>
      </w:r>
      <w:proofErr w:type="gramStart"/>
      <w:r w:rsidRPr="00024B66">
        <w:rPr>
          <w:rFonts w:cs="Times New Roman" w:hint="eastAsia"/>
          <w:b/>
          <w:sz w:val="32"/>
          <w:szCs w:val="20"/>
          <w:u w:val="single"/>
        </w:rPr>
        <w:t>絀</w:t>
      </w:r>
      <w:proofErr w:type="gramEnd"/>
      <w:r w:rsidRPr="00024B66">
        <w:rPr>
          <w:rFonts w:cs="Times New Roman" w:hint="eastAsia"/>
          <w:b/>
          <w:sz w:val="32"/>
          <w:szCs w:val="20"/>
          <w:u w:val="single"/>
        </w:rPr>
        <w:t xml:space="preserve">概況表　</w:t>
      </w:r>
    </w:p>
    <w:p w14:paraId="30E94103" w14:textId="77777777" w:rsidR="002513FA" w:rsidRPr="00024B66" w:rsidRDefault="002513FA" w:rsidP="001A24B9">
      <w:pPr>
        <w:widowControl w:val="0"/>
        <w:tabs>
          <w:tab w:val="center" w:pos="5088"/>
          <w:tab w:val="right" w:pos="9923"/>
        </w:tabs>
        <w:overflowPunct/>
        <w:snapToGrid w:val="0"/>
        <w:spacing w:after="60"/>
        <w:ind w:firstLineChars="0" w:firstLine="0"/>
        <w:rPr>
          <w:rFonts w:cs="Times New Roman"/>
          <w:szCs w:val="20"/>
        </w:rPr>
      </w:pPr>
      <w:r w:rsidRPr="00024B66">
        <w:rPr>
          <w:rFonts w:cs="Times New Roman"/>
          <w:spacing w:val="60"/>
          <w:szCs w:val="20"/>
        </w:rPr>
        <w:tab/>
      </w:r>
      <w:r w:rsidRPr="00024B66">
        <w:rPr>
          <w:rFonts w:cs="Times New Roman" w:hint="eastAsia"/>
          <w:szCs w:val="20"/>
        </w:rPr>
        <w:t>中華民國</w:t>
      </w:r>
      <w:proofErr w:type="gramStart"/>
      <w:r w:rsidRPr="00024B66">
        <w:rPr>
          <w:rFonts w:cs="Times New Roman" w:hint="eastAsia"/>
          <w:szCs w:val="20"/>
        </w:rPr>
        <w:t>109</w:t>
      </w:r>
      <w:proofErr w:type="gramEnd"/>
      <w:r w:rsidRPr="00024B66">
        <w:rPr>
          <w:rFonts w:cs="Times New Roman" w:hint="eastAsia"/>
          <w:szCs w:val="20"/>
        </w:rPr>
        <w:t>年度</w:t>
      </w:r>
      <w:r w:rsidRPr="00024B66">
        <w:rPr>
          <w:rFonts w:cs="Times New Roman"/>
          <w:szCs w:val="20"/>
        </w:rPr>
        <w:tab/>
      </w:r>
      <w:r w:rsidRPr="00024B66">
        <w:rPr>
          <w:rFonts w:cs="Times New Roman" w:hint="eastAsia"/>
          <w:spacing w:val="-20"/>
          <w:szCs w:val="20"/>
        </w:rPr>
        <w:t>單位：新臺幣千元</w:t>
      </w:r>
    </w:p>
    <w:tbl>
      <w:tblPr>
        <w:tblW w:w="100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588"/>
        <w:gridCol w:w="907"/>
        <w:gridCol w:w="907"/>
        <w:gridCol w:w="907"/>
        <w:gridCol w:w="964"/>
        <w:gridCol w:w="964"/>
        <w:gridCol w:w="964"/>
        <w:gridCol w:w="779"/>
        <w:gridCol w:w="780"/>
        <w:gridCol w:w="744"/>
        <w:gridCol w:w="567"/>
      </w:tblGrid>
      <w:tr w:rsidR="00024B66" w:rsidRPr="00024B66" w14:paraId="7D18168D" w14:textId="77777777" w:rsidTr="00EC346A">
        <w:trPr>
          <w:cantSplit/>
          <w:trHeight w:val="288"/>
        </w:trPr>
        <w:tc>
          <w:tcPr>
            <w:tcW w:w="1588" w:type="dxa"/>
            <w:vMerge w:val="restart"/>
            <w:tcBorders>
              <w:top w:val="single" w:sz="8" w:space="0" w:color="auto"/>
              <w:left w:val="nil"/>
            </w:tcBorders>
            <w:vAlign w:val="center"/>
          </w:tcPr>
          <w:p w14:paraId="7F6FED99" w14:textId="77777777" w:rsidR="002513FA" w:rsidRPr="00024B66" w:rsidRDefault="002513FA" w:rsidP="002513FA">
            <w:pPr>
              <w:widowControl w:val="0"/>
              <w:overflowPunct/>
              <w:ind w:left="113" w:right="113" w:firstLineChars="0" w:firstLine="0"/>
              <w:jc w:val="distribute"/>
              <w:rPr>
                <w:rFonts w:ascii="Times New Roman" w:hAnsi="Times New Roman" w:cs="Times New Roman"/>
                <w:sz w:val="22"/>
                <w:szCs w:val="20"/>
              </w:rPr>
            </w:pPr>
            <w:r w:rsidRPr="00024B66">
              <w:rPr>
                <w:rFonts w:ascii="Times New Roman" w:hAnsi="Times New Roman" w:cs="Times New Roman" w:hint="eastAsia"/>
                <w:sz w:val="22"/>
                <w:szCs w:val="20"/>
              </w:rPr>
              <w:t>分預算名稱</w:t>
            </w:r>
          </w:p>
        </w:tc>
        <w:tc>
          <w:tcPr>
            <w:tcW w:w="907" w:type="dxa"/>
            <w:vMerge w:val="restart"/>
            <w:tcBorders>
              <w:top w:val="single" w:sz="8" w:space="0" w:color="auto"/>
            </w:tcBorders>
            <w:vAlign w:val="center"/>
          </w:tcPr>
          <w:p w14:paraId="03FAFACD"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業務收入</w:t>
            </w:r>
          </w:p>
        </w:tc>
        <w:tc>
          <w:tcPr>
            <w:tcW w:w="907" w:type="dxa"/>
            <w:vMerge w:val="restart"/>
            <w:tcBorders>
              <w:top w:val="single" w:sz="8" w:space="0" w:color="auto"/>
            </w:tcBorders>
            <w:vAlign w:val="center"/>
          </w:tcPr>
          <w:p w14:paraId="4E743375"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業務成本與費用</w:t>
            </w:r>
          </w:p>
        </w:tc>
        <w:tc>
          <w:tcPr>
            <w:tcW w:w="907" w:type="dxa"/>
            <w:vMerge w:val="restart"/>
            <w:tcBorders>
              <w:top w:val="single" w:sz="8" w:space="0" w:color="auto"/>
            </w:tcBorders>
            <w:vAlign w:val="center"/>
          </w:tcPr>
          <w:p w14:paraId="5AE6F70E"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業務賸餘</w:t>
            </w:r>
          </w:p>
          <w:p w14:paraId="69A0AEF9"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（短</w:t>
            </w:r>
            <w:proofErr w:type="gramStart"/>
            <w:r w:rsidRPr="00024B66">
              <w:rPr>
                <w:rFonts w:ascii="Times New Roman" w:hAnsi="Times New Roman" w:cs="Times New Roman" w:hint="eastAsia"/>
                <w:spacing w:val="-20"/>
                <w:sz w:val="22"/>
                <w:szCs w:val="20"/>
              </w:rPr>
              <w:t>絀</w:t>
            </w:r>
            <w:proofErr w:type="gramEnd"/>
            <w:r w:rsidRPr="00024B66">
              <w:rPr>
                <w:rFonts w:ascii="Times New Roman" w:hAnsi="Times New Roman" w:cs="Times New Roman" w:hint="eastAsia"/>
                <w:spacing w:val="-20"/>
                <w:sz w:val="22"/>
                <w:szCs w:val="20"/>
              </w:rPr>
              <w:t>）</w:t>
            </w:r>
          </w:p>
        </w:tc>
        <w:tc>
          <w:tcPr>
            <w:tcW w:w="964" w:type="dxa"/>
            <w:vMerge w:val="restart"/>
            <w:tcBorders>
              <w:top w:val="single" w:sz="8" w:space="0" w:color="auto"/>
            </w:tcBorders>
            <w:vAlign w:val="center"/>
          </w:tcPr>
          <w:p w14:paraId="54656CF5"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業務外收入</w:t>
            </w:r>
          </w:p>
        </w:tc>
        <w:tc>
          <w:tcPr>
            <w:tcW w:w="964" w:type="dxa"/>
            <w:vMerge w:val="restart"/>
            <w:tcBorders>
              <w:top w:val="single" w:sz="8" w:space="0" w:color="auto"/>
            </w:tcBorders>
            <w:vAlign w:val="center"/>
          </w:tcPr>
          <w:p w14:paraId="5211DF6D"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業務外費用</w:t>
            </w:r>
          </w:p>
        </w:tc>
        <w:tc>
          <w:tcPr>
            <w:tcW w:w="964" w:type="dxa"/>
            <w:vMerge w:val="restart"/>
            <w:tcBorders>
              <w:top w:val="single" w:sz="8" w:space="0" w:color="auto"/>
            </w:tcBorders>
            <w:vAlign w:val="center"/>
          </w:tcPr>
          <w:p w14:paraId="12B52C12"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業務外賸餘</w:t>
            </w:r>
          </w:p>
          <w:p w14:paraId="4B686F5A" w14:textId="77777777" w:rsidR="002513FA" w:rsidRPr="00024B66" w:rsidRDefault="002513FA" w:rsidP="00EC346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（短</w:t>
            </w:r>
            <w:proofErr w:type="gramStart"/>
            <w:r w:rsidRPr="00024B66">
              <w:rPr>
                <w:rFonts w:ascii="Times New Roman" w:hAnsi="Times New Roman" w:cs="Times New Roman" w:hint="eastAsia"/>
                <w:spacing w:val="-20"/>
                <w:sz w:val="22"/>
                <w:szCs w:val="20"/>
              </w:rPr>
              <w:t>絀</w:t>
            </w:r>
            <w:proofErr w:type="gramEnd"/>
            <w:r w:rsidRPr="00024B66">
              <w:rPr>
                <w:rFonts w:ascii="Times New Roman" w:hAnsi="Times New Roman" w:cs="Times New Roman" w:hint="eastAsia"/>
                <w:spacing w:val="-20"/>
                <w:sz w:val="22"/>
                <w:szCs w:val="20"/>
              </w:rPr>
              <w:t>）</w:t>
            </w:r>
          </w:p>
        </w:tc>
        <w:tc>
          <w:tcPr>
            <w:tcW w:w="2870" w:type="dxa"/>
            <w:gridSpan w:val="4"/>
            <w:tcBorders>
              <w:top w:val="single" w:sz="8" w:space="0" w:color="auto"/>
              <w:bottom w:val="single" w:sz="4" w:space="0" w:color="auto"/>
              <w:right w:val="nil"/>
            </w:tcBorders>
            <w:vAlign w:val="center"/>
          </w:tcPr>
          <w:p w14:paraId="0084AE1C" w14:textId="77777777" w:rsidR="002513FA" w:rsidRPr="00024B66" w:rsidRDefault="002513FA" w:rsidP="002513FA">
            <w:pPr>
              <w:widowControl w:val="0"/>
              <w:overflowPunct/>
              <w:ind w:firstLineChars="0" w:firstLine="0"/>
              <w:jc w:val="distribute"/>
              <w:rPr>
                <w:rFonts w:ascii="Times New Roman" w:hAnsi="Times New Roman" w:cs="Times New Roman"/>
                <w:sz w:val="22"/>
                <w:szCs w:val="20"/>
              </w:rPr>
            </w:pPr>
            <w:r w:rsidRPr="00024B66">
              <w:rPr>
                <w:rFonts w:ascii="Times New Roman" w:hAnsi="Times New Roman" w:cs="Times New Roman" w:hint="eastAsia"/>
                <w:spacing w:val="-20"/>
                <w:sz w:val="22"/>
                <w:szCs w:val="20"/>
              </w:rPr>
              <w:t>本期賸餘</w:t>
            </w:r>
            <w:r w:rsidRPr="00024B66">
              <w:rPr>
                <w:rFonts w:ascii="Times New Roman" w:hAnsi="Times New Roman" w:cs="Times New Roman" w:hint="eastAsia"/>
                <w:sz w:val="22"/>
                <w:szCs w:val="20"/>
              </w:rPr>
              <w:t>（短</w:t>
            </w:r>
            <w:proofErr w:type="gramStart"/>
            <w:r w:rsidRPr="00024B66">
              <w:rPr>
                <w:rFonts w:ascii="Times New Roman" w:hAnsi="Times New Roman" w:cs="Times New Roman" w:hint="eastAsia"/>
                <w:sz w:val="22"/>
                <w:szCs w:val="20"/>
              </w:rPr>
              <w:t>絀</w:t>
            </w:r>
            <w:proofErr w:type="gramEnd"/>
            <w:r w:rsidRPr="00024B66">
              <w:rPr>
                <w:rFonts w:ascii="Times New Roman" w:hAnsi="Times New Roman" w:cs="Times New Roman" w:hint="eastAsia"/>
                <w:sz w:val="22"/>
                <w:szCs w:val="20"/>
              </w:rPr>
              <w:t>）</w:t>
            </w:r>
          </w:p>
        </w:tc>
      </w:tr>
      <w:tr w:rsidR="00024B66" w:rsidRPr="00024B66" w14:paraId="373385D4" w14:textId="77777777" w:rsidTr="00EC346A">
        <w:trPr>
          <w:cantSplit/>
          <w:trHeight w:val="184"/>
        </w:trPr>
        <w:tc>
          <w:tcPr>
            <w:tcW w:w="1588" w:type="dxa"/>
            <w:vMerge/>
            <w:tcBorders>
              <w:left w:val="nil"/>
            </w:tcBorders>
            <w:vAlign w:val="center"/>
          </w:tcPr>
          <w:p w14:paraId="202609C6" w14:textId="77777777" w:rsidR="002513FA" w:rsidRPr="00024B66" w:rsidRDefault="002513FA" w:rsidP="002513FA">
            <w:pPr>
              <w:widowControl w:val="0"/>
              <w:overflowPunct/>
              <w:ind w:left="113" w:right="113" w:firstLineChars="0" w:firstLine="0"/>
              <w:jc w:val="distribute"/>
              <w:rPr>
                <w:rFonts w:ascii="Times New Roman" w:hAnsi="Times New Roman" w:cs="Times New Roman"/>
                <w:sz w:val="22"/>
                <w:szCs w:val="20"/>
              </w:rPr>
            </w:pPr>
          </w:p>
        </w:tc>
        <w:tc>
          <w:tcPr>
            <w:tcW w:w="907" w:type="dxa"/>
            <w:vMerge/>
            <w:vAlign w:val="center"/>
          </w:tcPr>
          <w:p w14:paraId="6E51BB2E" w14:textId="77777777" w:rsidR="002513FA" w:rsidRPr="00024B66" w:rsidRDefault="002513FA" w:rsidP="002513FA">
            <w:pPr>
              <w:widowControl w:val="0"/>
              <w:overflowPunct/>
              <w:ind w:firstLineChars="0" w:firstLine="0"/>
              <w:jc w:val="center"/>
              <w:rPr>
                <w:rFonts w:ascii="Times New Roman" w:hAnsi="Times New Roman" w:cs="Times New Roman"/>
                <w:sz w:val="22"/>
                <w:szCs w:val="20"/>
              </w:rPr>
            </w:pPr>
          </w:p>
        </w:tc>
        <w:tc>
          <w:tcPr>
            <w:tcW w:w="907" w:type="dxa"/>
            <w:vMerge/>
            <w:vAlign w:val="center"/>
          </w:tcPr>
          <w:p w14:paraId="5086D423" w14:textId="77777777" w:rsidR="002513FA" w:rsidRPr="00024B66" w:rsidRDefault="002513FA" w:rsidP="002513FA">
            <w:pPr>
              <w:widowControl w:val="0"/>
              <w:overflowPunct/>
              <w:ind w:firstLineChars="0" w:firstLine="0"/>
              <w:jc w:val="center"/>
              <w:rPr>
                <w:rFonts w:ascii="Times New Roman" w:hAnsi="Times New Roman" w:cs="Times New Roman"/>
                <w:spacing w:val="-10"/>
                <w:sz w:val="22"/>
                <w:szCs w:val="20"/>
              </w:rPr>
            </w:pPr>
          </w:p>
        </w:tc>
        <w:tc>
          <w:tcPr>
            <w:tcW w:w="907" w:type="dxa"/>
            <w:vMerge/>
            <w:vAlign w:val="center"/>
          </w:tcPr>
          <w:p w14:paraId="5F852971" w14:textId="77777777" w:rsidR="002513FA" w:rsidRPr="00024B66" w:rsidRDefault="002513FA" w:rsidP="002513FA">
            <w:pPr>
              <w:widowControl w:val="0"/>
              <w:overflowPunct/>
              <w:ind w:firstLineChars="0" w:firstLine="0"/>
              <w:jc w:val="center"/>
              <w:rPr>
                <w:rFonts w:ascii="Times New Roman" w:hAnsi="Times New Roman" w:cs="Times New Roman"/>
                <w:spacing w:val="-10"/>
                <w:sz w:val="22"/>
                <w:szCs w:val="20"/>
              </w:rPr>
            </w:pPr>
          </w:p>
        </w:tc>
        <w:tc>
          <w:tcPr>
            <w:tcW w:w="964" w:type="dxa"/>
            <w:vMerge/>
            <w:vAlign w:val="center"/>
          </w:tcPr>
          <w:p w14:paraId="1293AF04"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964" w:type="dxa"/>
            <w:vMerge/>
            <w:vAlign w:val="center"/>
          </w:tcPr>
          <w:p w14:paraId="46ADF38F"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964" w:type="dxa"/>
            <w:vMerge/>
            <w:vAlign w:val="center"/>
          </w:tcPr>
          <w:p w14:paraId="1A659D41" w14:textId="77777777" w:rsidR="002513FA" w:rsidRPr="00024B66" w:rsidRDefault="002513FA" w:rsidP="002513FA">
            <w:pPr>
              <w:widowControl w:val="0"/>
              <w:overflowPunct/>
              <w:ind w:firstLineChars="0" w:firstLine="0"/>
              <w:jc w:val="center"/>
              <w:rPr>
                <w:rFonts w:ascii="Times New Roman" w:hAnsi="Times New Roman" w:cs="Times New Roman"/>
                <w:spacing w:val="-16"/>
                <w:sz w:val="22"/>
                <w:szCs w:val="20"/>
              </w:rPr>
            </w:pPr>
          </w:p>
        </w:tc>
        <w:tc>
          <w:tcPr>
            <w:tcW w:w="779" w:type="dxa"/>
            <w:vMerge w:val="restart"/>
            <w:tcBorders>
              <w:top w:val="single" w:sz="4" w:space="0" w:color="auto"/>
              <w:right w:val="nil"/>
            </w:tcBorders>
            <w:vAlign w:val="center"/>
          </w:tcPr>
          <w:p w14:paraId="474E7418" w14:textId="77777777" w:rsidR="002513FA" w:rsidRPr="00024B66" w:rsidRDefault="002513FA" w:rsidP="002513F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預算數</w:t>
            </w:r>
          </w:p>
        </w:tc>
        <w:tc>
          <w:tcPr>
            <w:tcW w:w="780" w:type="dxa"/>
            <w:vMerge w:val="restart"/>
            <w:tcBorders>
              <w:top w:val="single" w:sz="4" w:space="0" w:color="auto"/>
              <w:right w:val="nil"/>
            </w:tcBorders>
            <w:vAlign w:val="center"/>
          </w:tcPr>
          <w:p w14:paraId="27C8A060" w14:textId="77777777" w:rsidR="002513FA" w:rsidRPr="00024B66" w:rsidRDefault="002513FA" w:rsidP="002513F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審定數</w:t>
            </w:r>
          </w:p>
        </w:tc>
        <w:tc>
          <w:tcPr>
            <w:tcW w:w="1311" w:type="dxa"/>
            <w:gridSpan w:val="2"/>
            <w:tcBorders>
              <w:top w:val="single" w:sz="4" w:space="0" w:color="auto"/>
              <w:bottom w:val="single" w:sz="4" w:space="0" w:color="auto"/>
              <w:right w:val="nil"/>
            </w:tcBorders>
            <w:vAlign w:val="center"/>
          </w:tcPr>
          <w:p w14:paraId="56BD4CAE" w14:textId="77777777" w:rsidR="002513FA" w:rsidRPr="00024B66" w:rsidRDefault="002513FA" w:rsidP="002513F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比較增減</w:t>
            </w:r>
          </w:p>
        </w:tc>
      </w:tr>
      <w:tr w:rsidR="00024B66" w:rsidRPr="00024B66" w14:paraId="70953F32" w14:textId="77777777" w:rsidTr="00EC346A">
        <w:trPr>
          <w:cantSplit/>
          <w:trHeight w:val="106"/>
        </w:trPr>
        <w:tc>
          <w:tcPr>
            <w:tcW w:w="1588" w:type="dxa"/>
            <w:vMerge/>
            <w:tcBorders>
              <w:left w:val="nil"/>
              <w:bottom w:val="nil"/>
            </w:tcBorders>
            <w:vAlign w:val="center"/>
          </w:tcPr>
          <w:p w14:paraId="4EA1EEF4" w14:textId="77777777" w:rsidR="002513FA" w:rsidRPr="00024B66" w:rsidRDefault="002513FA" w:rsidP="002513FA">
            <w:pPr>
              <w:widowControl w:val="0"/>
              <w:overflowPunct/>
              <w:ind w:left="113" w:right="113" w:firstLineChars="0" w:firstLine="0"/>
              <w:jc w:val="distribute"/>
              <w:rPr>
                <w:rFonts w:ascii="Times New Roman" w:hAnsi="Times New Roman" w:cs="Times New Roman"/>
                <w:sz w:val="22"/>
                <w:szCs w:val="20"/>
              </w:rPr>
            </w:pPr>
          </w:p>
        </w:tc>
        <w:tc>
          <w:tcPr>
            <w:tcW w:w="907" w:type="dxa"/>
            <w:vMerge/>
            <w:tcBorders>
              <w:bottom w:val="nil"/>
            </w:tcBorders>
            <w:vAlign w:val="center"/>
          </w:tcPr>
          <w:p w14:paraId="3558F7C9" w14:textId="77777777" w:rsidR="002513FA" w:rsidRPr="00024B66" w:rsidRDefault="002513FA" w:rsidP="002513FA">
            <w:pPr>
              <w:widowControl w:val="0"/>
              <w:overflowPunct/>
              <w:ind w:firstLineChars="0" w:firstLine="0"/>
              <w:jc w:val="center"/>
              <w:rPr>
                <w:rFonts w:ascii="Times New Roman" w:hAnsi="Times New Roman" w:cs="Times New Roman"/>
                <w:sz w:val="22"/>
                <w:szCs w:val="20"/>
              </w:rPr>
            </w:pPr>
          </w:p>
        </w:tc>
        <w:tc>
          <w:tcPr>
            <w:tcW w:w="907" w:type="dxa"/>
            <w:vMerge/>
            <w:tcBorders>
              <w:bottom w:val="nil"/>
            </w:tcBorders>
            <w:vAlign w:val="center"/>
          </w:tcPr>
          <w:p w14:paraId="31269823" w14:textId="77777777" w:rsidR="002513FA" w:rsidRPr="00024B66" w:rsidRDefault="002513FA" w:rsidP="002513FA">
            <w:pPr>
              <w:widowControl w:val="0"/>
              <w:overflowPunct/>
              <w:ind w:firstLineChars="0" w:firstLine="0"/>
              <w:jc w:val="center"/>
              <w:rPr>
                <w:rFonts w:ascii="Times New Roman" w:hAnsi="Times New Roman" w:cs="Times New Roman"/>
                <w:spacing w:val="-10"/>
                <w:sz w:val="22"/>
                <w:szCs w:val="20"/>
              </w:rPr>
            </w:pPr>
          </w:p>
        </w:tc>
        <w:tc>
          <w:tcPr>
            <w:tcW w:w="907" w:type="dxa"/>
            <w:vMerge/>
            <w:tcBorders>
              <w:bottom w:val="nil"/>
            </w:tcBorders>
            <w:vAlign w:val="center"/>
          </w:tcPr>
          <w:p w14:paraId="30A74072" w14:textId="77777777" w:rsidR="002513FA" w:rsidRPr="00024B66" w:rsidRDefault="002513FA" w:rsidP="002513FA">
            <w:pPr>
              <w:widowControl w:val="0"/>
              <w:overflowPunct/>
              <w:ind w:firstLineChars="0" w:firstLine="0"/>
              <w:jc w:val="center"/>
              <w:rPr>
                <w:rFonts w:ascii="Times New Roman" w:hAnsi="Times New Roman" w:cs="Times New Roman"/>
                <w:spacing w:val="-10"/>
                <w:sz w:val="22"/>
                <w:szCs w:val="20"/>
              </w:rPr>
            </w:pPr>
          </w:p>
        </w:tc>
        <w:tc>
          <w:tcPr>
            <w:tcW w:w="964" w:type="dxa"/>
            <w:vMerge/>
            <w:tcBorders>
              <w:bottom w:val="nil"/>
            </w:tcBorders>
            <w:vAlign w:val="center"/>
          </w:tcPr>
          <w:p w14:paraId="1B602511"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964" w:type="dxa"/>
            <w:vMerge/>
            <w:tcBorders>
              <w:bottom w:val="nil"/>
            </w:tcBorders>
            <w:vAlign w:val="center"/>
          </w:tcPr>
          <w:p w14:paraId="527AB3DF"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964" w:type="dxa"/>
            <w:vMerge/>
            <w:tcBorders>
              <w:bottom w:val="nil"/>
            </w:tcBorders>
            <w:vAlign w:val="center"/>
          </w:tcPr>
          <w:p w14:paraId="485362C7" w14:textId="77777777" w:rsidR="002513FA" w:rsidRPr="00024B66" w:rsidRDefault="002513FA" w:rsidP="002513FA">
            <w:pPr>
              <w:widowControl w:val="0"/>
              <w:overflowPunct/>
              <w:ind w:firstLineChars="0" w:firstLine="0"/>
              <w:jc w:val="center"/>
              <w:rPr>
                <w:rFonts w:ascii="Times New Roman" w:hAnsi="Times New Roman" w:cs="Times New Roman"/>
                <w:spacing w:val="-16"/>
                <w:sz w:val="22"/>
                <w:szCs w:val="20"/>
              </w:rPr>
            </w:pPr>
          </w:p>
        </w:tc>
        <w:tc>
          <w:tcPr>
            <w:tcW w:w="779" w:type="dxa"/>
            <w:vMerge/>
            <w:tcBorders>
              <w:bottom w:val="nil"/>
              <w:right w:val="nil"/>
            </w:tcBorders>
            <w:vAlign w:val="center"/>
          </w:tcPr>
          <w:p w14:paraId="4201544B"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780" w:type="dxa"/>
            <w:vMerge/>
            <w:tcBorders>
              <w:bottom w:val="nil"/>
              <w:right w:val="nil"/>
            </w:tcBorders>
            <w:vAlign w:val="center"/>
          </w:tcPr>
          <w:p w14:paraId="480B9F95"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p>
        </w:tc>
        <w:tc>
          <w:tcPr>
            <w:tcW w:w="744" w:type="dxa"/>
            <w:tcBorders>
              <w:top w:val="single" w:sz="4" w:space="0" w:color="auto"/>
              <w:bottom w:val="nil"/>
              <w:right w:val="nil"/>
            </w:tcBorders>
            <w:vAlign w:val="center"/>
          </w:tcPr>
          <w:p w14:paraId="00F5E4E9" w14:textId="77777777" w:rsidR="002513FA" w:rsidRPr="00024B66" w:rsidRDefault="002513FA" w:rsidP="002513FA">
            <w:pPr>
              <w:widowControl w:val="0"/>
              <w:overflowPunct/>
              <w:ind w:firstLineChars="0" w:firstLine="0"/>
              <w:jc w:val="distribute"/>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金額</w:t>
            </w:r>
          </w:p>
        </w:tc>
        <w:tc>
          <w:tcPr>
            <w:tcW w:w="567" w:type="dxa"/>
            <w:tcBorders>
              <w:top w:val="single" w:sz="4" w:space="0" w:color="auto"/>
              <w:bottom w:val="nil"/>
              <w:right w:val="nil"/>
            </w:tcBorders>
            <w:vAlign w:val="center"/>
          </w:tcPr>
          <w:p w14:paraId="745B6096" w14:textId="77777777" w:rsidR="002513FA" w:rsidRPr="00024B66" w:rsidRDefault="002513FA" w:rsidP="002513FA">
            <w:pPr>
              <w:widowControl w:val="0"/>
              <w:overflowPunct/>
              <w:ind w:firstLineChars="0" w:firstLine="0"/>
              <w:jc w:val="center"/>
              <w:rPr>
                <w:rFonts w:ascii="Times New Roman" w:hAnsi="Times New Roman" w:cs="Times New Roman"/>
                <w:spacing w:val="-20"/>
                <w:sz w:val="22"/>
                <w:szCs w:val="20"/>
              </w:rPr>
            </w:pPr>
            <w:r w:rsidRPr="00024B66">
              <w:rPr>
                <w:rFonts w:ascii="Times New Roman" w:hAnsi="Times New Roman" w:cs="Times New Roman" w:hint="eastAsia"/>
                <w:spacing w:val="-20"/>
                <w:sz w:val="22"/>
                <w:szCs w:val="20"/>
              </w:rPr>
              <w:t>％</w:t>
            </w:r>
          </w:p>
        </w:tc>
      </w:tr>
      <w:tr w:rsidR="00024B66" w:rsidRPr="00024B66" w14:paraId="45DAE255" w14:textId="77777777" w:rsidTr="00EC346A">
        <w:trPr>
          <w:trHeight w:val="454"/>
        </w:trPr>
        <w:tc>
          <w:tcPr>
            <w:tcW w:w="1588" w:type="dxa"/>
            <w:tcBorders>
              <w:top w:val="single" w:sz="8" w:space="0" w:color="auto"/>
              <w:left w:val="nil"/>
              <w:bottom w:val="single" w:sz="8" w:space="0" w:color="auto"/>
            </w:tcBorders>
            <w:vAlign w:val="center"/>
          </w:tcPr>
          <w:p w14:paraId="28A64B57" w14:textId="77777777" w:rsidR="00EC346A" w:rsidRPr="00024B66" w:rsidRDefault="00EC346A" w:rsidP="002513FA">
            <w:pPr>
              <w:widowControl w:val="0"/>
              <w:overflowPunct/>
              <w:ind w:firstLineChars="0" w:firstLine="0"/>
              <w:jc w:val="center"/>
              <w:rPr>
                <w:rFonts w:cs="Times New Roman"/>
                <w:spacing w:val="-10"/>
                <w:sz w:val="20"/>
                <w:szCs w:val="20"/>
              </w:rPr>
            </w:pPr>
            <w:r w:rsidRPr="00024B66">
              <w:rPr>
                <w:rFonts w:cs="Times New Roman" w:hint="eastAsia"/>
                <w:noProof/>
                <w:spacing w:val="-10"/>
                <w:sz w:val="20"/>
                <w:szCs w:val="20"/>
              </w:rPr>
              <w:t>原住民族就業基金</w:t>
            </w:r>
          </w:p>
        </w:tc>
        <w:tc>
          <w:tcPr>
            <w:tcW w:w="907" w:type="dxa"/>
            <w:tcBorders>
              <w:top w:val="single" w:sz="8" w:space="0" w:color="auto"/>
              <w:bottom w:val="single" w:sz="8" w:space="0" w:color="auto"/>
            </w:tcBorders>
            <w:vAlign w:val="center"/>
          </w:tcPr>
          <w:p w14:paraId="0EA50AEC"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632,678</w:t>
            </w:r>
          </w:p>
        </w:tc>
        <w:tc>
          <w:tcPr>
            <w:tcW w:w="907" w:type="dxa"/>
            <w:tcBorders>
              <w:top w:val="single" w:sz="8" w:space="0" w:color="auto"/>
              <w:bottom w:val="single" w:sz="8" w:space="0" w:color="auto"/>
            </w:tcBorders>
            <w:vAlign w:val="center"/>
          </w:tcPr>
          <w:p w14:paraId="6CA0A9B1"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750,034</w:t>
            </w:r>
          </w:p>
        </w:tc>
        <w:tc>
          <w:tcPr>
            <w:tcW w:w="907" w:type="dxa"/>
            <w:tcBorders>
              <w:top w:val="single" w:sz="8" w:space="0" w:color="auto"/>
              <w:bottom w:val="single" w:sz="8" w:space="0" w:color="auto"/>
            </w:tcBorders>
            <w:vAlign w:val="center"/>
          </w:tcPr>
          <w:p w14:paraId="6A9AE0B6"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- 117,356</w:t>
            </w:r>
          </w:p>
        </w:tc>
        <w:tc>
          <w:tcPr>
            <w:tcW w:w="964" w:type="dxa"/>
            <w:tcBorders>
              <w:top w:val="single" w:sz="8" w:space="0" w:color="auto"/>
              <w:bottom w:val="single" w:sz="8" w:space="0" w:color="auto"/>
            </w:tcBorders>
            <w:vAlign w:val="center"/>
          </w:tcPr>
          <w:p w14:paraId="52AB983B"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17,562</w:t>
            </w:r>
          </w:p>
        </w:tc>
        <w:tc>
          <w:tcPr>
            <w:tcW w:w="964" w:type="dxa"/>
            <w:tcBorders>
              <w:top w:val="single" w:sz="8" w:space="0" w:color="auto"/>
              <w:bottom w:val="single" w:sz="8" w:space="0" w:color="auto"/>
            </w:tcBorders>
            <w:vAlign w:val="center"/>
          </w:tcPr>
          <w:p w14:paraId="1BFC01C7"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16,120</w:t>
            </w:r>
          </w:p>
        </w:tc>
        <w:tc>
          <w:tcPr>
            <w:tcW w:w="964" w:type="dxa"/>
            <w:tcBorders>
              <w:top w:val="single" w:sz="8" w:space="0" w:color="auto"/>
              <w:bottom w:val="single" w:sz="8" w:space="0" w:color="auto"/>
            </w:tcBorders>
            <w:vAlign w:val="center"/>
          </w:tcPr>
          <w:p w14:paraId="2DDCE9D0"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1,441</w:t>
            </w:r>
          </w:p>
        </w:tc>
        <w:tc>
          <w:tcPr>
            <w:tcW w:w="779" w:type="dxa"/>
            <w:tcBorders>
              <w:top w:val="single" w:sz="8" w:space="0" w:color="auto"/>
              <w:bottom w:val="single" w:sz="8" w:space="0" w:color="auto"/>
              <w:right w:val="nil"/>
            </w:tcBorders>
            <w:vAlign w:val="center"/>
          </w:tcPr>
          <w:p w14:paraId="0F02A516"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- 49,279</w:t>
            </w:r>
          </w:p>
        </w:tc>
        <w:tc>
          <w:tcPr>
            <w:tcW w:w="780" w:type="dxa"/>
            <w:tcBorders>
              <w:top w:val="single" w:sz="8" w:space="0" w:color="auto"/>
              <w:bottom w:val="single" w:sz="8" w:space="0" w:color="auto"/>
              <w:right w:val="nil"/>
            </w:tcBorders>
            <w:vAlign w:val="center"/>
          </w:tcPr>
          <w:p w14:paraId="7383EC45"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- 115,914</w:t>
            </w:r>
          </w:p>
        </w:tc>
        <w:tc>
          <w:tcPr>
            <w:tcW w:w="744" w:type="dxa"/>
            <w:tcBorders>
              <w:top w:val="single" w:sz="8" w:space="0" w:color="auto"/>
              <w:bottom w:val="single" w:sz="8" w:space="0" w:color="auto"/>
              <w:right w:val="nil"/>
            </w:tcBorders>
            <w:vAlign w:val="center"/>
          </w:tcPr>
          <w:p w14:paraId="270C0482"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- 66,635</w:t>
            </w:r>
          </w:p>
        </w:tc>
        <w:tc>
          <w:tcPr>
            <w:tcW w:w="567" w:type="dxa"/>
            <w:tcBorders>
              <w:top w:val="single" w:sz="8" w:space="0" w:color="auto"/>
              <w:bottom w:val="single" w:sz="8" w:space="0" w:color="auto"/>
              <w:right w:val="nil"/>
            </w:tcBorders>
            <w:vAlign w:val="center"/>
          </w:tcPr>
          <w:p w14:paraId="1315C95E" w14:textId="77777777" w:rsidR="00EC346A" w:rsidRPr="00024B66" w:rsidRDefault="00EC346A" w:rsidP="00EC346A">
            <w:pPr>
              <w:ind w:firstLineChars="0" w:firstLine="0"/>
              <w:jc w:val="right"/>
              <w:rPr>
                <w:rFonts w:ascii="新細明體" w:hAnsi="新細明體"/>
                <w:sz w:val="18"/>
                <w:szCs w:val="18"/>
              </w:rPr>
            </w:pPr>
            <w:r w:rsidRPr="00024B66">
              <w:rPr>
                <w:rFonts w:ascii="新細明體" w:hAnsi="新細明體"/>
                <w:noProof/>
                <w:sz w:val="18"/>
                <w:szCs w:val="18"/>
              </w:rPr>
              <w:t>135.22</w:t>
            </w:r>
          </w:p>
        </w:tc>
      </w:tr>
    </w:tbl>
    <w:p w14:paraId="2456A15F" w14:textId="1D34A1EF" w:rsidR="005150AE" w:rsidRPr="00024B66" w:rsidRDefault="005150AE" w:rsidP="0092616C">
      <w:pPr>
        <w:tabs>
          <w:tab w:val="center" w:pos="4920"/>
        </w:tabs>
        <w:snapToGrid w:val="0"/>
        <w:spacing w:after="20" w:line="240" w:lineRule="exact"/>
        <w:ind w:firstLineChars="0" w:firstLine="0"/>
        <w:rPr>
          <w:vanish/>
        </w:rPr>
      </w:pPr>
      <w:proofErr w:type="gramStart"/>
      <w:r w:rsidRPr="00024B66">
        <w:rPr>
          <w:rFonts w:hint="eastAsia"/>
          <w:sz w:val="20"/>
        </w:rPr>
        <w:t>註</w:t>
      </w:r>
      <w:proofErr w:type="gramEnd"/>
      <w:r w:rsidRPr="00024B66">
        <w:rPr>
          <w:rFonts w:hint="eastAsia"/>
          <w:sz w:val="20"/>
        </w:rPr>
        <w:t>：本表係依本部審定該基金決算數額編列。</w:t>
      </w:r>
    </w:p>
    <w:p w14:paraId="2A797B86" w14:textId="77777777" w:rsidR="005150AE" w:rsidRPr="00024B66" w:rsidRDefault="005150AE" w:rsidP="0092616C">
      <w:pPr>
        <w:spacing w:line="240" w:lineRule="exact"/>
        <w:ind w:right="-144" w:firstLineChars="0"/>
        <w:sectPr w:rsidR="005150AE" w:rsidRPr="00024B66" w:rsidSect="00D47415">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326"/>
          <w:cols w:space="425"/>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024B66" w:rsidRPr="00024B66" w14:paraId="380DCBE1" w14:textId="77777777" w:rsidTr="007837E3">
        <w:trPr>
          <w:trHeight w:val="567"/>
          <w:tblHeader/>
        </w:trPr>
        <w:tc>
          <w:tcPr>
            <w:tcW w:w="9988" w:type="dxa"/>
            <w:gridSpan w:val="7"/>
            <w:tcBorders>
              <w:bottom w:val="single" w:sz="8" w:space="0" w:color="auto"/>
            </w:tcBorders>
          </w:tcPr>
          <w:p w14:paraId="11849E7F" w14:textId="377819CF" w:rsidR="002513FA" w:rsidRPr="00024B66" w:rsidRDefault="002513FA" w:rsidP="0092616C">
            <w:pPr>
              <w:widowControl w:val="0"/>
              <w:overflowPunct/>
              <w:snapToGrid w:val="0"/>
              <w:ind w:firstLineChars="0" w:firstLine="0"/>
              <w:jc w:val="center"/>
              <w:rPr>
                <w:rFonts w:cs="Times New Roman"/>
                <w:b/>
                <w:sz w:val="32"/>
                <w:szCs w:val="20"/>
                <w:u w:val="single"/>
              </w:rPr>
            </w:pPr>
            <w:r w:rsidRPr="00024B66">
              <w:rPr>
                <w:rFonts w:cs="Times New Roman" w:hint="eastAsia"/>
                <w:b/>
                <w:sz w:val="32"/>
                <w:szCs w:val="20"/>
                <w:u w:val="single"/>
              </w:rPr>
              <w:lastRenderedPageBreak/>
              <w:t xml:space="preserve">　原住民族綜合發展基金收支餘</w:t>
            </w:r>
            <w:proofErr w:type="gramStart"/>
            <w:r w:rsidRPr="00024B66">
              <w:rPr>
                <w:rFonts w:cs="Times New Roman" w:hint="eastAsia"/>
                <w:b/>
                <w:sz w:val="32"/>
                <w:szCs w:val="20"/>
                <w:u w:val="single"/>
              </w:rPr>
              <w:t>絀</w:t>
            </w:r>
            <w:proofErr w:type="gramEnd"/>
            <w:r w:rsidRPr="00024B66">
              <w:rPr>
                <w:rFonts w:cs="Times New Roman" w:hint="eastAsia"/>
                <w:b/>
                <w:sz w:val="32"/>
                <w:szCs w:val="20"/>
                <w:u w:val="single"/>
              </w:rPr>
              <w:t xml:space="preserve">審定表　</w:t>
            </w:r>
          </w:p>
          <w:p w14:paraId="27C1274F" w14:textId="77777777" w:rsidR="002513FA" w:rsidRPr="00024B66" w:rsidRDefault="002513FA" w:rsidP="002E6ADF">
            <w:pPr>
              <w:widowControl w:val="0"/>
              <w:tabs>
                <w:tab w:val="left" w:pos="4111"/>
                <w:tab w:val="left" w:pos="8520"/>
              </w:tabs>
              <w:overflowPunct/>
              <w:snapToGrid w:val="0"/>
              <w:ind w:firstLineChars="0" w:firstLine="0"/>
              <w:rPr>
                <w:rFonts w:cs="Times New Roman"/>
                <w:b/>
                <w:sz w:val="32"/>
                <w:szCs w:val="20"/>
                <w:u w:val="single"/>
              </w:rPr>
            </w:pPr>
            <w:r w:rsidRPr="00024B66">
              <w:rPr>
                <w:rFonts w:cs="Times New Roman"/>
                <w:spacing w:val="60"/>
                <w:szCs w:val="20"/>
              </w:rPr>
              <w:tab/>
            </w:r>
            <w:r w:rsidRPr="00024B66">
              <w:rPr>
                <w:rFonts w:cs="Times New Roman" w:hint="eastAsia"/>
                <w:szCs w:val="20"/>
              </w:rPr>
              <w:t>中華民國</w:t>
            </w:r>
            <w:proofErr w:type="gramStart"/>
            <w:r w:rsidRPr="00024B66">
              <w:rPr>
                <w:rFonts w:cs="Times New Roman" w:hint="eastAsia"/>
                <w:szCs w:val="20"/>
              </w:rPr>
              <w:t>109</w:t>
            </w:r>
            <w:proofErr w:type="gramEnd"/>
            <w:r w:rsidRPr="00024B66">
              <w:rPr>
                <w:rFonts w:cs="Times New Roman" w:hint="eastAsia"/>
                <w:szCs w:val="20"/>
              </w:rPr>
              <w:t>年度</w:t>
            </w:r>
            <w:r w:rsidRPr="00024B66">
              <w:rPr>
                <w:rFonts w:cs="Times New Roman" w:hint="eastAsia"/>
                <w:szCs w:val="20"/>
              </w:rPr>
              <w:tab/>
            </w:r>
            <w:r w:rsidRPr="00024B66">
              <w:rPr>
                <w:rFonts w:cs="Times New Roman" w:hint="eastAsia"/>
                <w:spacing w:val="-20"/>
                <w:kern w:val="0"/>
                <w:szCs w:val="20"/>
              </w:rPr>
              <w:t>單位：新臺幣元</w:t>
            </w:r>
          </w:p>
        </w:tc>
      </w:tr>
      <w:tr w:rsidR="00024B66" w:rsidRPr="00024B66" w14:paraId="0BB94AF3"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045349D6" w14:textId="77777777" w:rsidR="002513FA" w:rsidRPr="00024B66" w:rsidRDefault="002513FA" w:rsidP="002513FA">
            <w:pPr>
              <w:widowControl w:val="0"/>
              <w:overflowPunct/>
              <w:ind w:left="113" w:right="113" w:firstLineChars="0" w:firstLine="0"/>
              <w:jc w:val="distribute"/>
              <w:rPr>
                <w:rFonts w:cs="Times New Roman"/>
                <w:szCs w:val="20"/>
              </w:rPr>
            </w:pPr>
            <w:r w:rsidRPr="00024B66">
              <w:rPr>
                <w:rFonts w:cs="Times New Roman" w:hint="eastAsia"/>
                <w:szCs w:val="20"/>
              </w:rPr>
              <w:t>科目</w:t>
            </w:r>
          </w:p>
        </w:tc>
        <w:tc>
          <w:tcPr>
            <w:tcW w:w="1320" w:type="dxa"/>
            <w:vMerge w:val="restart"/>
            <w:tcBorders>
              <w:top w:val="single" w:sz="8" w:space="0" w:color="auto"/>
            </w:tcBorders>
            <w:vAlign w:val="center"/>
          </w:tcPr>
          <w:p w14:paraId="0A445B15" w14:textId="77777777" w:rsidR="002513FA" w:rsidRPr="00024B66" w:rsidRDefault="002513FA" w:rsidP="002513FA">
            <w:pPr>
              <w:widowControl w:val="0"/>
              <w:overflowPunct/>
              <w:ind w:left="113" w:right="113" w:firstLineChars="0" w:firstLine="0"/>
              <w:jc w:val="distribute"/>
              <w:rPr>
                <w:rFonts w:cs="Times New Roman"/>
                <w:spacing w:val="-20"/>
                <w:szCs w:val="20"/>
              </w:rPr>
            </w:pPr>
            <w:r w:rsidRPr="00024B66">
              <w:rPr>
                <w:rFonts w:cs="Times New Roman" w:hint="eastAsia"/>
                <w:spacing w:val="-20"/>
                <w:szCs w:val="20"/>
              </w:rPr>
              <w:t>預算數</w:t>
            </w:r>
          </w:p>
        </w:tc>
        <w:tc>
          <w:tcPr>
            <w:tcW w:w="1440" w:type="dxa"/>
            <w:vMerge w:val="restart"/>
            <w:tcBorders>
              <w:top w:val="single" w:sz="8" w:space="0" w:color="auto"/>
            </w:tcBorders>
            <w:vAlign w:val="center"/>
          </w:tcPr>
          <w:p w14:paraId="7B66DAEA" w14:textId="77777777" w:rsidR="002513FA" w:rsidRPr="00024B66" w:rsidRDefault="002513FA" w:rsidP="002513FA">
            <w:pPr>
              <w:widowControl w:val="0"/>
              <w:overflowPunct/>
              <w:ind w:left="113" w:right="113" w:firstLineChars="0" w:firstLine="0"/>
              <w:jc w:val="distribute"/>
              <w:rPr>
                <w:rFonts w:cs="Times New Roman"/>
                <w:szCs w:val="20"/>
              </w:rPr>
            </w:pPr>
            <w:r w:rsidRPr="00024B66">
              <w:rPr>
                <w:rFonts w:cs="Times New Roman" w:hint="eastAsia"/>
                <w:szCs w:val="20"/>
              </w:rPr>
              <w:t>決算數</w:t>
            </w:r>
          </w:p>
        </w:tc>
        <w:tc>
          <w:tcPr>
            <w:tcW w:w="1320" w:type="dxa"/>
            <w:vMerge w:val="restart"/>
            <w:tcBorders>
              <w:top w:val="single" w:sz="8" w:space="0" w:color="auto"/>
            </w:tcBorders>
            <w:vAlign w:val="center"/>
          </w:tcPr>
          <w:p w14:paraId="33E93C3E" w14:textId="77777777" w:rsidR="002513FA" w:rsidRPr="00024B66" w:rsidRDefault="002513FA" w:rsidP="002513FA">
            <w:pPr>
              <w:widowControl w:val="0"/>
              <w:overflowPunct/>
              <w:ind w:firstLineChars="0" w:firstLine="0"/>
              <w:jc w:val="distribute"/>
              <w:rPr>
                <w:rFonts w:cs="Times New Roman"/>
                <w:szCs w:val="20"/>
              </w:rPr>
            </w:pPr>
            <w:r w:rsidRPr="00024B66">
              <w:rPr>
                <w:rFonts w:cs="Times New Roman" w:hint="eastAsia"/>
                <w:szCs w:val="20"/>
              </w:rPr>
              <w:t>修正數</w:t>
            </w:r>
          </w:p>
        </w:tc>
        <w:tc>
          <w:tcPr>
            <w:tcW w:w="1440" w:type="dxa"/>
            <w:vMerge w:val="restart"/>
            <w:tcBorders>
              <w:top w:val="single" w:sz="8" w:space="0" w:color="auto"/>
            </w:tcBorders>
            <w:vAlign w:val="center"/>
          </w:tcPr>
          <w:p w14:paraId="15B8EC78" w14:textId="77777777" w:rsidR="002513FA" w:rsidRPr="00024B66" w:rsidRDefault="002513FA" w:rsidP="002513FA">
            <w:pPr>
              <w:widowControl w:val="0"/>
              <w:overflowPunct/>
              <w:ind w:left="113" w:right="113" w:firstLineChars="0" w:firstLine="0"/>
              <w:jc w:val="distribute"/>
              <w:rPr>
                <w:rFonts w:cs="Times New Roman"/>
                <w:spacing w:val="-10"/>
                <w:szCs w:val="20"/>
              </w:rPr>
            </w:pPr>
            <w:r w:rsidRPr="00024B66">
              <w:rPr>
                <w:rFonts w:cs="Times New Roman" w:hint="eastAsia"/>
                <w:spacing w:val="-10"/>
                <w:szCs w:val="20"/>
              </w:rPr>
              <w:t>決算審定數</w:t>
            </w:r>
          </w:p>
        </w:tc>
        <w:tc>
          <w:tcPr>
            <w:tcW w:w="2040" w:type="dxa"/>
            <w:gridSpan w:val="2"/>
            <w:tcBorders>
              <w:top w:val="single" w:sz="8" w:space="0" w:color="auto"/>
              <w:bottom w:val="nil"/>
              <w:right w:val="nil"/>
            </w:tcBorders>
            <w:vAlign w:val="center"/>
          </w:tcPr>
          <w:p w14:paraId="7254782E" w14:textId="77777777" w:rsidR="002513FA" w:rsidRPr="00024B66" w:rsidRDefault="002513FA" w:rsidP="002513FA">
            <w:pPr>
              <w:widowControl w:val="0"/>
              <w:overflowPunct/>
              <w:spacing w:line="240" w:lineRule="exact"/>
              <w:ind w:firstLineChars="0" w:firstLine="0"/>
              <w:jc w:val="distribute"/>
              <w:rPr>
                <w:rFonts w:cs="Times New Roman"/>
                <w:spacing w:val="-20"/>
                <w:szCs w:val="20"/>
              </w:rPr>
            </w:pPr>
            <w:r w:rsidRPr="00024B66">
              <w:rPr>
                <w:rFonts w:cs="Times New Roman" w:hint="eastAsia"/>
                <w:spacing w:val="-20"/>
                <w:szCs w:val="20"/>
              </w:rPr>
              <w:t>審定數與預算數</w:t>
            </w:r>
          </w:p>
          <w:p w14:paraId="2D936C95" w14:textId="77777777" w:rsidR="002513FA" w:rsidRPr="00024B66" w:rsidRDefault="002513FA" w:rsidP="002513FA">
            <w:pPr>
              <w:widowControl w:val="0"/>
              <w:overflowPunct/>
              <w:spacing w:line="240" w:lineRule="exact"/>
              <w:ind w:firstLineChars="0" w:firstLine="0"/>
              <w:jc w:val="distribute"/>
              <w:rPr>
                <w:rFonts w:cs="Times New Roman"/>
                <w:szCs w:val="20"/>
              </w:rPr>
            </w:pPr>
            <w:r w:rsidRPr="00024B66">
              <w:rPr>
                <w:rFonts w:cs="Times New Roman" w:hint="eastAsia"/>
                <w:szCs w:val="20"/>
              </w:rPr>
              <w:t>比較增減</w:t>
            </w:r>
          </w:p>
        </w:tc>
      </w:tr>
      <w:tr w:rsidR="00024B66" w:rsidRPr="00024B66" w14:paraId="454DB7D4" w14:textId="77777777" w:rsidTr="00CB26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E7D164E" w14:textId="77777777" w:rsidR="002513FA" w:rsidRPr="00024B66" w:rsidRDefault="002513FA" w:rsidP="002513FA">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7FCD99DB" w14:textId="77777777" w:rsidR="002513FA" w:rsidRPr="00024B66" w:rsidRDefault="002513FA" w:rsidP="002513FA">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0D945981" w14:textId="77777777" w:rsidR="002513FA" w:rsidRPr="00024B66" w:rsidRDefault="002513FA" w:rsidP="002513FA">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0F3A4F8E" w14:textId="77777777" w:rsidR="002513FA" w:rsidRPr="00024B66" w:rsidRDefault="002513FA" w:rsidP="002513FA">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4B0ABC13" w14:textId="77777777" w:rsidR="002513FA" w:rsidRPr="00024B66" w:rsidRDefault="002513FA" w:rsidP="002513FA">
            <w:pPr>
              <w:widowControl w:val="0"/>
              <w:overflowPunct/>
              <w:ind w:left="113" w:right="113" w:firstLineChars="0" w:firstLine="0"/>
              <w:jc w:val="distribute"/>
              <w:rPr>
                <w:rFonts w:cs="Times New Roman"/>
                <w:szCs w:val="20"/>
              </w:rPr>
            </w:pPr>
          </w:p>
        </w:tc>
        <w:tc>
          <w:tcPr>
            <w:tcW w:w="1389" w:type="dxa"/>
            <w:tcBorders>
              <w:bottom w:val="single" w:sz="8" w:space="0" w:color="auto"/>
            </w:tcBorders>
            <w:vAlign w:val="center"/>
          </w:tcPr>
          <w:p w14:paraId="75DDF54C" w14:textId="77777777" w:rsidR="002513FA" w:rsidRPr="00024B66" w:rsidRDefault="002513FA" w:rsidP="0092616C">
            <w:pPr>
              <w:widowControl w:val="0"/>
              <w:overflowPunct/>
              <w:ind w:left="31" w:right="113" w:firstLineChars="0" w:firstLine="0"/>
              <w:jc w:val="distribute"/>
              <w:rPr>
                <w:rFonts w:cs="Times New Roman"/>
                <w:szCs w:val="20"/>
              </w:rPr>
            </w:pPr>
            <w:r w:rsidRPr="00024B66">
              <w:rPr>
                <w:rFonts w:cs="Times New Roman" w:hint="eastAsia"/>
                <w:szCs w:val="20"/>
              </w:rPr>
              <w:t>金額</w:t>
            </w:r>
          </w:p>
        </w:tc>
        <w:tc>
          <w:tcPr>
            <w:tcW w:w="651" w:type="dxa"/>
            <w:tcBorders>
              <w:bottom w:val="single" w:sz="8" w:space="0" w:color="auto"/>
              <w:right w:val="nil"/>
            </w:tcBorders>
            <w:vAlign w:val="center"/>
          </w:tcPr>
          <w:p w14:paraId="5F1860FD" w14:textId="77777777" w:rsidR="002513FA" w:rsidRPr="00024B66" w:rsidRDefault="002513FA" w:rsidP="002513FA">
            <w:pPr>
              <w:widowControl w:val="0"/>
              <w:overflowPunct/>
              <w:ind w:left="113" w:right="113" w:firstLineChars="0" w:firstLine="0"/>
              <w:jc w:val="distribute"/>
              <w:rPr>
                <w:rFonts w:cs="Times New Roman"/>
                <w:szCs w:val="20"/>
              </w:rPr>
            </w:pPr>
            <w:r w:rsidRPr="00024B66">
              <w:rPr>
                <w:rFonts w:cs="Times New Roman" w:hint="eastAsia"/>
                <w:szCs w:val="20"/>
              </w:rPr>
              <w:t>％</w:t>
            </w:r>
          </w:p>
        </w:tc>
      </w:tr>
      <w:tr w:rsidR="00024B66" w:rsidRPr="00024B66" w14:paraId="350951FE"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51922BC3"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業務收入</w:t>
            </w:r>
          </w:p>
        </w:tc>
        <w:tc>
          <w:tcPr>
            <w:tcW w:w="1320" w:type="dxa"/>
            <w:tcBorders>
              <w:top w:val="nil"/>
              <w:bottom w:val="nil"/>
            </w:tcBorders>
            <w:vAlign w:val="center"/>
          </w:tcPr>
          <w:p w14:paraId="6FA5B95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1,753,283,000</w:t>
            </w:r>
          </w:p>
        </w:tc>
        <w:tc>
          <w:tcPr>
            <w:tcW w:w="1440" w:type="dxa"/>
            <w:tcBorders>
              <w:top w:val="nil"/>
              <w:bottom w:val="nil"/>
            </w:tcBorders>
            <w:vAlign w:val="center"/>
          </w:tcPr>
          <w:p w14:paraId="43C364B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1,705,352,497</w:t>
            </w:r>
          </w:p>
        </w:tc>
        <w:tc>
          <w:tcPr>
            <w:tcW w:w="1320" w:type="dxa"/>
            <w:tcBorders>
              <w:top w:val="nil"/>
              <w:bottom w:val="nil"/>
            </w:tcBorders>
            <w:vAlign w:val="center"/>
          </w:tcPr>
          <w:p w14:paraId="39FAB557"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620B98AE"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1,705,352,497</w:t>
            </w:r>
          </w:p>
        </w:tc>
        <w:tc>
          <w:tcPr>
            <w:tcW w:w="1389" w:type="dxa"/>
            <w:tcBorders>
              <w:top w:val="nil"/>
              <w:bottom w:val="nil"/>
            </w:tcBorders>
            <w:vAlign w:val="center"/>
          </w:tcPr>
          <w:p w14:paraId="71ED2F63"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- 47,930,503</w:t>
            </w:r>
          </w:p>
        </w:tc>
        <w:tc>
          <w:tcPr>
            <w:tcW w:w="651" w:type="dxa"/>
            <w:tcBorders>
              <w:top w:val="nil"/>
              <w:bottom w:val="nil"/>
              <w:right w:val="nil"/>
            </w:tcBorders>
            <w:vAlign w:val="center"/>
          </w:tcPr>
          <w:p w14:paraId="333FE38C"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- 2.73</w:t>
            </w:r>
          </w:p>
        </w:tc>
      </w:tr>
      <w:tr w:rsidR="00024B66" w:rsidRPr="00024B66" w14:paraId="6017CAC4"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419B58D6"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投融資業務收入</w:t>
            </w:r>
          </w:p>
        </w:tc>
        <w:tc>
          <w:tcPr>
            <w:tcW w:w="1320" w:type="dxa"/>
            <w:tcBorders>
              <w:top w:val="nil"/>
              <w:bottom w:val="nil"/>
            </w:tcBorders>
            <w:vAlign w:val="center"/>
          </w:tcPr>
          <w:p w14:paraId="7FABE23B"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37,706,000</w:t>
            </w:r>
          </w:p>
        </w:tc>
        <w:tc>
          <w:tcPr>
            <w:tcW w:w="1440" w:type="dxa"/>
            <w:tcBorders>
              <w:top w:val="nil"/>
              <w:bottom w:val="nil"/>
            </w:tcBorders>
            <w:vAlign w:val="center"/>
          </w:tcPr>
          <w:p w14:paraId="0012DF2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16,830,188</w:t>
            </w:r>
          </w:p>
        </w:tc>
        <w:tc>
          <w:tcPr>
            <w:tcW w:w="1320" w:type="dxa"/>
            <w:tcBorders>
              <w:top w:val="nil"/>
              <w:bottom w:val="nil"/>
            </w:tcBorders>
            <w:vAlign w:val="center"/>
          </w:tcPr>
          <w:p w14:paraId="6F06CBD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72C671DC"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16,830,188</w:t>
            </w:r>
          </w:p>
        </w:tc>
        <w:tc>
          <w:tcPr>
            <w:tcW w:w="1389" w:type="dxa"/>
            <w:tcBorders>
              <w:top w:val="nil"/>
              <w:bottom w:val="nil"/>
            </w:tcBorders>
            <w:vAlign w:val="center"/>
          </w:tcPr>
          <w:p w14:paraId="420AF77D"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- 20,875,812</w:t>
            </w:r>
          </w:p>
        </w:tc>
        <w:tc>
          <w:tcPr>
            <w:tcW w:w="651" w:type="dxa"/>
            <w:tcBorders>
              <w:top w:val="nil"/>
              <w:bottom w:val="nil"/>
              <w:right w:val="nil"/>
            </w:tcBorders>
            <w:vAlign w:val="center"/>
          </w:tcPr>
          <w:p w14:paraId="39C545E9"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- 55.36</w:t>
            </w:r>
          </w:p>
        </w:tc>
      </w:tr>
      <w:tr w:rsidR="00024B66" w:rsidRPr="00024B66" w14:paraId="20040190"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0BCABA37"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徵收收入</w:t>
            </w:r>
          </w:p>
        </w:tc>
        <w:tc>
          <w:tcPr>
            <w:tcW w:w="1320" w:type="dxa"/>
            <w:tcBorders>
              <w:top w:val="nil"/>
              <w:bottom w:val="nil"/>
            </w:tcBorders>
            <w:vAlign w:val="center"/>
          </w:tcPr>
          <w:p w14:paraId="7B5690DD"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335,000,000</w:t>
            </w:r>
          </w:p>
        </w:tc>
        <w:tc>
          <w:tcPr>
            <w:tcW w:w="1440" w:type="dxa"/>
            <w:tcBorders>
              <w:top w:val="nil"/>
              <w:bottom w:val="nil"/>
            </w:tcBorders>
            <w:vAlign w:val="center"/>
          </w:tcPr>
          <w:p w14:paraId="43007A07"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265,803,870</w:t>
            </w:r>
          </w:p>
        </w:tc>
        <w:tc>
          <w:tcPr>
            <w:tcW w:w="1320" w:type="dxa"/>
            <w:tcBorders>
              <w:top w:val="nil"/>
              <w:bottom w:val="nil"/>
            </w:tcBorders>
            <w:vAlign w:val="center"/>
          </w:tcPr>
          <w:p w14:paraId="04562F3F"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795F290C"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265,803,870</w:t>
            </w:r>
          </w:p>
        </w:tc>
        <w:tc>
          <w:tcPr>
            <w:tcW w:w="1389" w:type="dxa"/>
            <w:tcBorders>
              <w:top w:val="nil"/>
              <w:bottom w:val="nil"/>
            </w:tcBorders>
            <w:vAlign w:val="center"/>
          </w:tcPr>
          <w:p w14:paraId="52B6B528"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- 69,196,130</w:t>
            </w:r>
          </w:p>
        </w:tc>
        <w:tc>
          <w:tcPr>
            <w:tcW w:w="651" w:type="dxa"/>
            <w:tcBorders>
              <w:top w:val="nil"/>
              <w:bottom w:val="nil"/>
              <w:right w:val="nil"/>
            </w:tcBorders>
            <w:vAlign w:val="center"/>
          </w:tcPr>
          <w:p w14:paraId="4650ACDA"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- 20.66</w:t>
            </w:r>
          </w:p>
        </w:tc>
      </w:tr>
      <w:tr w:rsidR="00024B66" w:rsidRPr="00024B66" w14:paraId="15B2EC14"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54BCA709"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其他業務收入</w:t>
            </w:r>
          </w:p>
        </w:tc>
        <w:tc>
          <w:tcPr>
            <w:tcW w:w="1320" w:type="dxa"/>
            <w:tcBorders>
              <w:top w:val="nil"/>
              <w:bottom w:val="nil"/>
            </w:tcBorders>
            <w:vAlign w:val="center"/>
          </w:tcPr>
          <w:p w14:paraId="6460E72C"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1,380,577,000</w:t>
            </w:r>
          </w:p>
        </w:tc>
        <w:tc>
          <w:tcPr>
            <w:tcW w:w="1440" w:type="dxa"/>
            <w:tcBorders>
              <w:top w:val="nil"/>
              <w:bottom w:val="nil"/>
            </w:tcBorders>
            <w:vAlign w:val="center"/>
          </w:tcPr>
          <w:p w14:paraId="74917A3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1,422,718,439</w:t>
            </w:r>
          </w:p>
        </w:tc>
        <w:tc>
          <w:tcPr>
            <w:tcW w:w="1320" w:type="dxa"/>
            <w:tcBorders>
              <w:top w:val="nil"/>
              <w:bottom w:val="nil"/>
            </w:tcBorders>
            <w:vAlign w:val="center"/>
          </w:tcPr>
          <w:p w14:paraId="0C09A9A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69BD5AD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1,422,718,439</w:t>
            </w:r>
          </w:p>
        </w:tc>
        <w:tc>
          <w:tcPr>
            <w:tcW w:w="1389" w:type="dxa"/>
            <w:tcBorders>
              <w:top w:val="nil"/>
              <w:bottom w:val="nil"/>
            </w:tcBorders>
            <w:vAlign w:val="center"/>
          </w:tcPr>
          <w:p w14:paraId="205272F3"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42,141,439</w:t>
            </w:r>
          </w:p>
        </w:tc>
        <w:tc>
          <w:tcPr>
            <w:tcW w:w="651" w:type="dxa"/>
            <w:tcBorders>
              <w:top w:val="nil"/>
              <w:bottom w:val="nil"/>
              <w:right w:val="nil"/>
            </w:tcBorders>
            <w:vAlign w:val="center"/>
          </w:tcPr>
          <w:p w14:paraId="16109864"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3.05</w:t>
            </w:r>
          </w:p>
        </w:tc>
      </w:tr>
      <w:tr w:rsidR="00024B66" w:rsidRPr="00024B66" w14:paraId="74A518EA"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0C177424"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業務成本與費用</w:t>
            </w:r>
          </w:p>
        </w:tc>
        <w:tc>
          <w:tcPr>
            <w:tcW w:w="1320" w:type="dxa"/>
            <w:tcBorders>
              <w:top w:val="nil"/>
              <w:bottom w:val="nil"/>
            </w:tcBorders>
            <w:vAlign w:val="center"/>
          </w:tcPr>
          <w:p w14:paraId="7ACF376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3,144,050,000</w:t>
            </w:r>
          </w:p>
        </w:tc>
        <w:tc>
          <w:tcPr>
            <w:tcW w:w="1440" w:type="dxa"/>
            <w:tcBorders>
              <w:top w:val="nil"/>
              <w:bottom w:val="nil"/>
            </w:tcBorders>
            <w:vAlign w:val="center"/>
          </w:tcPr>
          <w:p w14:paraId="7A8C8E2E"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2,970,702,699</w:t>
            </w:r>
          </w:p>
        </w:tc>
        <w:tc>
          <w:tcPr>
            <w:tcW w:w="1320" w:type="dxa"/>
            <w:tcBorders>
              <w:top w:val="nil"/>
              <w:bottom w:val="nil"/>
            </w:tcBorders>
            <w:vAlign w:val="center"/>
          </w:tcPr>
          <w:p w14:paraId="7D3763FB"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51039C5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2,970,702,699</w:t>
            </w:r>
          </w:p>
        </w:tc>
        <w:tc>
          <w:tcPr>
            <w:tcW w:w="1389" w:type="dxa"/>
            <w:tcBorders>
              <w:top w:val="nil"/>
              <w:bottom w:val="nil"/>
            </w:tcBorders>
            <w:vAlign w:val="center"/>
          </w:tcPr>
          <w:p w14:paraId="12911E02"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- 173,347,301</w:t>
            </w:r>
          </w:p>
        </w:tc>
        <w:tc>
          <w:tcPr>
            <w:tcW w:w="651" w:type="dxa"/>
            <w:tcBorders>
              <w:top w:val="nil"/>
              <w:bottom w:val="nil"/>
              <w:right w:val="nil"/>
            </w:tcBorders>
            <w:vAlign w:val="center"/>
          </w:tcPr>
          <w:p w14:paraId="6438DDE2"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- 5.51</w:t>
            </w:r>
          </w:p>
        </w:tc>
      </w:tr>
      <w:tr w:rsidR="00024B66" w:rsidRPr="00024B66" w14:paraId="3EB48DE2"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7CB9C5D6"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投融資業務成本</w:t>
            </w:r>
          </w:p>
        </w:tc>
        <w:tc>
          <w:tcPr>
            <w:tcW w:w="1320" w:type="dxa"/>
            <w:tcBorders>
              <w:top w:val="nil"/>
              <w:bottom w:val="nil"/>
            </w:tcBorders>
            <w:vAlign w:val="center"/>
          </w:tcPr>
          <w:p w14:paraId="7DE7944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32,974,000</w:t>
            </w:r>
          </w:p>
        </w:tc>
        <w:tc>
          <w:tcPr>
            <w:tcW w:w="1440" w:type="dxa"/>
            <w:tcBorders>
              <w:top w:val="nil"/>
              <w:bottom w:val="nil"/>
            </w:tcBorders>
            <w:vAlign w:val="center"/>
          </w:tcPr>
          <w:p w14:paraId="382F890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33,367,185</w:t>
            </w:r>
          </w:p>
        </w:tc>
        <w:tc>
          <w:tcPr>
            <w:tcW w:w="1320" w:type="dxa"/>
            <w:tcBorders>
              <w:top w:val="nil"/>
              <w:bottom w:val="nil"/>
            </w:tcBorders>
            <w:vAlign w:val="center"/>
          </w:tcPr>
          <w:p w14:paraId="12A7F443"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50525C5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33,367,185</w:t>
            </w:r>
          </w:p>
        </w:tc>
        <w:tc>
          <w:tcPr>
            <w:tcW w:w="1389" w:type="dxa"/>
            <w:tcBorders>
              <w:top w:val="nil"/>
              <w:bottom w:val="nil"/>
            </w:tcBorders>
            <w:vAlign w:val="center"/>
          </w:tcPr>
          <w:p w14:paraId="02AD8A0B"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393,185</w:t>
            </w:r>
          </w:p>
        </w:tc>
        <w:tc>
          <w:tcPr>
            <w:tcW w:w="651" w:type="dxa"/>
            <w:tcBorders>
              <w:top w:val="nil"/>
              <w:bottom w:val="nil"/>
              <w:right w:val="nil"/>
            </w:tcBorders>
            <w:vAlign w:val="center"/>
          </w:tcPr>
          <w:p w14:paraId="569574F4"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1.19</w:t>
            </w:r>
          </w:p>
        </w:tc>
      </w:tr>
      <w:tr w:rsidR="00024B66" w:rsidRPr="00024B66" w14:paraId="6B10F932"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2FB3EE65"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行銷及業務費用</w:t>
            </w:r>
          </w:p>
        </w:tc>
        <w:tc>
          <w:tcPr>
            <w:tcW w:w="1320" w:type="dxa"/>
            <w:tcBorders>
              <w:top w:val="nil"/>
              <w:bottom w:val="nil"/>
            </w:tcBorders>
            <w:vAlign w:val="center"/>
          </w:tcPr>
          <w:p w14:paraId="24CD639F"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3,107,413,000</w:t>
            </w:r>
          </w:p>
        </w:tc>
        <w:tc>
          <w:tcPr>
            <w:tcW w:w="1440" w:type="dxa"/>
            <w:tcBorders>
              <w:top w:val="nil"/>
              <w:bottom w:val="nil"/>
            </w:tcBorders>
            <w:vAlign w:val="center"/>
          </w:tcPr>
          <w:p w14:paraId="767396D0"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2,935,454,394</w:t>
            </w:r>
          </w:p>
        </w:tc>
        <w:tc>
          <w:tcPr>
            <w:tcW w:w="1320" w:type="dxa"/>
            <w:tcBorders>
              <w:top w:val="nil"/>
              <w:bottom w:val="nil"/>
            </w:tcBorders>
            <w:vAlign w:val="center"/>
          </w:tcPr>
          <w:p w14:paraId="4B6D916A"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4570600E"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2,935,454,394</w:t>
            </w:r>
          </w:p>
        </w:tc>
        <w:tc>
          <w:tcPr>
            <w:tcW w:w="1389" w:type="dxa"/>
            <w:tcBorders>
              <w:top w:val="nil"/>
              <w:bottom w:val="nil"/>
            </w:tcBorders>
            <w:vAlign w:val="center"/>
          </w:tcPr>
          <w:p w14:paraId="0321DD0B"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- 171,958,606</w:t>
            </w:r>
          </w:p>
        </w:tc>
        <w:tc>
          <w:tcPr>
            <w:tcW w:w="651" w:type="dxa"/>
            <w:tcBorders>
              <w:top w:val="nil"/>
              <w:bottom w:val="nil"/>
              <w:right w:val="nil"/>
            </w:tcBorders>
            <w:vAlign w:val="center"/>
          </w:tcPr>
          <w:p w14:paraId="4529AE4F"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- 5.53</w:t>
            </w:r>
          </w:p>
        </w:tc>
      </w:tr>
      <w:tr w:rsidR="00024B66" w:rsidRPr="00024B66" w14:paraId="0E7B9494"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0534E49C"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管理及總務費用</w:t>
            </w:r>
          </w:p>
        </w:tc>
        <w:tc>
          <w:tcPr>
            <w:tcW w:w="1320" w:type="dxa"/>
            <w:tcBorders>
              <w:top w:val="nil"/>
              <w:bottom w:val="nil"/>
            </w:tcBorders>
            <w:vAlign w:val="center"/>
          </w:tcPr>
          <w:p w14:paraId="5932E87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3,663,000</w:t>
            </w:r>
          </w:p>
        </w:tc>
        <w:tc>
          <w:tcPr>
            <w:tcW w:w="1440" w:type="dxa"/>
            <w:tcBorders>
              <w:top w:val="nil"/>
              <w:bottom w:val="nil"/>
            </w:tcBorders>
            <w:vAlign w:val="center"/>
          </w:tcPr>
          <w:p w14:paraId="110C4AF6"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1,881,120</w:t>
            </w:r>
          </w:p>
        </w:tc>
        <w:tc>
          <w:tcPr>
            <w:tcW w:w="1320" w:type="dxa"/>
            <w:tcBorders>
              <w:top w:val="nil"/>
              <w:bottom w:val="nil"/>
            </w:tcBorders>
            <w:vAlign w:val="center"/>
          </w:tcPr>
          <w:p w14:paraId="1FA48846"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060CB52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1,881,120</w:t>
            </w:r>
          </w:p>
        </w:tc>
        <w:tc>
          <w:tcPr>
            <w:tcW w:w="1389" w:type="dxa"/>
            <w:tcBorders>
              <w:top w:val="nil"/>
              <w:bottom w:val="nil"/>
            </w:tcBorders>
            <w:vAlign w:val="center"/>
          </w:tcPr>
          <w:p w14:paraId="308E7D33"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- 1,781,880</w:t>
            </w:r>
          </w:p>
        </w:tc>
        <w:tc>
          <w:tcPr>
            <w:tcW w:w="651" w:type="dxa"/>
            <w:tcBorders>
              <w:top w:val="nil"/>
              <w:bottom w:val="nil"/>
              <w:right w:val="nil"/>
            </w:tcBorders>
            <w:vAlign w:val="center"/>
          </w:tcPr>
          <w:p w14:paraId="6565D3CF"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- 48.65</w:t>
            </w:r>
          </w:p>
        </w:tc>
      </w:tr>
      <w:tr w:rsidR="00024B66" w:rsidRPr="00024B66" w14:paraId="08B5855E"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35FFA637"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業務賸餘（短</w:t>
            </w:r>
            <w:proofErr w:type="gramStart"/>
            <w:r w:rsidRPr="00024B66">
              <w:rPr>
                <w:rFonts w:cs="Times New Roman" w:hint="eastAsia"/>
                <w:b/>
                <w:kern w:val="0"/>
                <w:sz w:val="22"/>
                <w:szCs w:val="20"/>
              </w:rPr>
              <w:t>絀</w:t>
            </w:r>
            <w:proofErr w:type="gramEnd"/>
            <w:r w:rsidRPr="00024B66">
              <w:rPr>
                <w:rFonts w:cs="Times New Roman" w:hint="eastAsia"/>
                <w:b/>
                <w:kern w:val="0"/>
                <w:sz w:val="22"/>
                <w:szCs w:val="20"/>
              </w:rPr>
              <w:t>）</w:t>
            </w:r>
          </w:p>
        </w:tc>
        <w:tc>
          <w:tcPr>
            <w:tcW w:w="1320" w:type="dxa"/>
            <w:tcBorders>
              <w:top w:val="nil"/>
              <w:bottom w:val="nil"/>
            </w:tcBorders>
            <w:vAlign w:val="center"/>
          </w:tcPr>
          <w:p w14:paraId="2B986B8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- 1,390,767,000</w:t>
            </w:r>
          </w:p>
        </w:tc>
        <w:tc>
          <w:tcPr>
            <w:tcW w:w="1440" w:type="dxa"/>
            <w:tcBorders>
              <w:top w:val="nil"/>
              <w:bottom w:val="nil"/>
            </w:tcBorders>
            <w:vAlign w:val="center"/>
          </w:tcPr>
          <w:p w14:paraId="11617123"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- 1,265,350,202</w:t>
            </w:r>
          </w:p>
        </w:tc>
        <w:tc>
          <w:tcPr>
            <w:tcW w:w="1320" w:type="dxa"/>
            <w:tcBorders>
              <w:top w:val="nil"/>
              <w:bottom w:val="nil"/>
            </w:tcBorders>
            <w:vAlign w:val="center"/>
          </w:tcPr>
          <w:p w14:paraId="623DF87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7E71181C"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- 1,265,350,202</w:t>
            </w:r>
          </w:p>
        </w:tc>
        <w:tc>
          <w:tcPr>
            <w:tcW w:w="1389" w:type="dxa"/>
            <w:tcBorders>
              <w:top w:val="nil"/>
              <w:bottom w:val="nil"/>
            </w:tcBorders>
            <w:vAlign w:val="center"/>
          </w:tcPr>
          <w:p w14:paraId="53B6DD30"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125,416,798</w:t>
            </w:r>
          </w:p>
        </w:tc>
        <w:tc>
          <w:tcPr>
            <w:tcW w:w="651" w:type="dxa"/>
            <w:tcBorders>
              <w:top w:val="nil"/>
              <w:bottom w:val="nil"/>
              <w:right w:val="nil"/>
            </w:tcBorders>
            <w:vAlign w:val="center"/>
          </w:tcPr>
          <w:p w14:paraId="29504D63"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- 9.02</w:t>
            </w:r>
          </w:p>
        </w:tc>
      </w:tr>
      <w:tr w:rsidR="00024B66" w:rsidRPr="00024B66" w14:paraId="413555DB"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36CA15AE"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業務外收入</w:t>
            </w:r>
          </w:p>
        </w:tc>
        <w:tc>
          <w:tcPr>
            <w:tcW w:w="1320" w:type="dxa"/>
            <w:tcBorders>
              <w:top w:val="nil"/>
              <w:bottom w:val="nil"/>
            </w:tcBorders>
            <w:vAlign w:val="center"/>
          </w:tcPr>
          <w:p w14:paraId="01AE8656"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51,353,000</w:t>
            </w:r>
          </w:p>
        </w:tc>
        <w:tc>
          <w:tcPr>
            <w:tcW w:w="1440" w:type="dxa"/>
            <w:tcBorders>
              <w:top w:val="nil"/>
              <w:bottom w:val="nil"/>
            </w:tcBorders>
            <w:vAlign w:val="center"/>
          </w:tcPr>
          <w:p w14:paraId="1F6447B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127,618,026</w:t>
            </w:r>
          </w:p>
        </w:tc>
        <w:tc>
          <w:tcPr>
            <w:tcW w:w="1320" w:type="dxa"/>
            <w:tcBorders>
              <w:top w:val="nil"/>
              <w:bottom w:val="nil"/>
            </w:tcBorders>
            <w:vAlign w:val="center"/>
          </w:tcPr>
          <w:p w14:paraId="6520135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1A92FBFA"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127,618,026</w:t>
            </w:r>
          </w:p>
        </w:tc>
        <w:tc>
          <w:tcPr>
            <w:tcW w:w="1389" w:type="dxa"/>
            <w:tcBorders>
              <w:top w:val="nil"/>
              <w:bottom w:val="nil"/>
            </w:tcBorders>
            <w:vAlign w:val="center"/>
          </w:tcPr>
          <w:p w14:paraId="13D9539B"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76,265,026</w:t>
            </w:r>
          </w:p>
        </w:tc>
        <w:tc>
          <w:tcPr>
            <w:tcW w:w="651" w:type="dxa"/>
            <w:tcBorders>
              <w:top w:val="nil"/>
              <w:bottom w:val="nil"/>
              <w:right w:val="nil"/>
            </w:tcBorders>
            <w:vAlign w:val="center"/>
          </w:tcPr>
          <w:p w14:paraId="1369141D"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148.51</w:t>
            </w:r>
          </w:p>
        </w:tc>
      </w:tr>
      <w:tr w:rsidR="00024B66" w:rsidRPr="00024B66" w14:paraId="066DA28C"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362B8AAD"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財務收入</w:t>
            </w:r>
          </w:p>
        </w:tc>
        <w:tc>
          <w:tcPr>
            <w:tcW w:w="1320" w:type="dxa"/>
            <w:tcBorders>
              <w:top w:val="nil"/>
              <w:bottom w:val="nil"/>
            </w:tcBorders>
            <w:vAlign w:val="center"/>
          </w:tcPr>
          <w:p w14:paraId="3F73D9B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33,853,000</w:t>
            </w:r>
          </w:p>
        </w:tc>
        <w:tc>
          <w:tcPr>
            <w:tcW w:w="1440" w:type="dxa"/>
            <w:tcBorders>
              <w:top w:val="nil"/>
              <w:bottom w:val="nil"/>
            </w:tcBorders>
            <w:vAlign w:val="center"/>
          </w:tcPr>
          <w:p w14:paraId="5A739379"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27,063,868</w:t>
            </w:r>
          </w:p>
        </w:tc>
        <w:tc>
          <w:tcPr>
            <w:tcW w:w="1320" w:type="dxa"/>
            <w:tcBorders>
              <w:top w:val="nil"/>
              <w:bottom w:val="nil"/>
            </w:tcBorders>
            <w:vAlign w:val="center"/>
          </w:tcPr>
          <w:p w14:paraId="1EED74EE"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16AB9E7D"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27,063,868</w:t>
            </w:r>
          </w:p>
        </w:tc>
        <w:tc>
          <w:tcPr>
            <w:tcW w:w="1389" w:type="dxa"/>
            <w:tcBorders>
              <w:top w:val="nil"/>
              <w:bottom w:val="nil"/>
            </w:tcBorders>
            <w:vAlign w:val="center"/>
          </w:tcPr>
          <w:p w14:paraId="50EBD496"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- 6,789,132</w:t>
            </w:r>
          </w:p>
        </w:tc>
        <w:tc>
          <w:tcPr>
            <w:tcW w:w="651" w:type="dxa"/>
            <w:tcBorders>
              <w:top w:val="nil"/>
              <w:bottom w:val="nil"/>
              <w:right w:val="nil"/>
            </w:tcBorders>
            <w:vAlign w:val="center"/>
          </w:tcPr>
          <w:p w14:paraId="02475AA8"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- 20.05</w:t>
            </w:r>
          </w:p>
        </w:tc>
      </w:tr>
      <w:tr w:rsidR="00024B66" w:rsidRPr="00024B66" w14:paraId="350B991E"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37017B3A"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其他業務外收入</w:t>
            </w:r>
          </w:p>
        </w:tc>
        <w:tc>
          <w:tcPr>
            <w:tcW w:w="1320" w:type="dxa"/>
            <w:tcBorders>
              <w:top w:val="nil"/>
              <w:bottom w:val="nil"/>
            </w:tcBorders>
            <w:vAlign w:val="center"/>
          </w:tcPr>
          <w:p w14:paraId="4EE12A8A"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17,500,000</w:t>
            </w:r>
          </w:p>
        </w:tc>
        <w:tc>
          <w:tcPr>
            <w:tcW w:w="1440" w:type="dxa"/>
            <w:tcBorders>
              <w:top w:val="nil"/>
              <w:bottom w:val="nil"/>
            </w:tcBorders>
            <w:vAlign w:val="center"/>
          </w:tcPr>
          <w:p w14:paraId="2F29CFD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100,554,158</w:t>
            </w:r>
          </w:p>
        </w:tc>
        <w:tc>
          <w:tcPr>
            <w:tcW w:w="1320" w:type="dxa"/>
            <w:tcBorders>
              <w:top w:val="nil"/>
              <w:bottom w:val="nil"/>
            </w:tcBorders>
            <w:vAlign w:val="center"/>
          </w:tcPr>
          <w:p w14:paraId="72165D0A"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5EFC39D9"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100,554,158</w:t>
            </w:r>
          </w:p>
        </w:tc>
        <w:tc>
          <w:tcPr>
            <w:tcW w:w="1389" w:type="dxa"/>
            <w:tcBorders>
              <w:top w:val="nil"/>
              <w:bottom w:val="nil"/>
            </w:tcBorders>
            <w:vAlign w:val="center"/>
          </w:tcPr>
          <w:p w14:paraId="0D44255C"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83,054,158</w:t>
            </w:r>
          </w:p>
        </w:tc>
        <w:tc>
          <w:tcPr>
            <w:tcW w:w="651" w:type="dxa"/>
            <w:tcBorders>
              <w:top w:val="nil"/>
              <w:bottom w:val="nil"/>
              <w:right w:val="nil"/>
            </w:tcBorders>
            <w:vAlign w:val="center"/>
          </w:tcPr>
          <w:p w14:paraId="0A59E0A4"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474.60</w:t>
            </w:r>
          </w:p>
        </w:tc>
      </w:tr>
      <w:tr w:rsidR="00024B66" w:rsidRPr="00024B66" w14:paraId="34FDFE09"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18FDEDD1"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業務外費用</w:t>
            </w:r>
          </w:p>
        </w:tc>
        <w:tc>
          <w:tcPr>
            <w:tcW w:w="1320" w:type="dxa"/>
            <w:tcBorders>
              <w:top w:val="nil"/>
              <w:bottom w:val="nil"/>
            </w:tcBorders>
            <w:vAlign w:val="center"/>
          </w:tcPr>
          <w:p w14:paraId="60991D33"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10,000,000</w:t>
            </w:r>
          </w:p>
        </w:tc>
        <w:tc>
          <w:tcPr>
            <w:tcW w:w="1440" w:type="dxa"/>
            <w:tcBorders>
              <w:top w:val="nil"/>
              <w:bottom w:val="nil"/>
            </w:tcBorders>
            <w:vAlign w:val="center"/>
          </w:tcPr>
          <w:p w14:paraId="6D02292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16,408,998</w:t>
            </w:r>
          </w:p>
        </w:tc>
        <w:tc>
          <w:tcPr>
            <w:tcW w:w="1320" w:type="dxa"/>
            <w:tcBorders>
              <w:top w:val="nil"/>
              <w:bottom w:val="nil"/>
            </w:tcBorders>
            <w:vAlign w:val="center"/>
          </w:tcPr>
          <w:p w14:paraId="06F1D880"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070B487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16,408,998</w:t>
            </w:r>
          </w:p>
        </w:tc>
        <w:tc>
          <w:tcPr>
            <w:tcW w:w="1389" w:type="dxa"/>
            <w:tcBorders>
              <w:top w:val="nil"/>
              <w:bottom w:val="nil"/>
            </w:tcBorders>
            <w:vAlign w:val="center"/>
          </w:tcPr>
          <w:p w14:paraId="56E6FBC1"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6,408,998</w:t>
            </w:r>
          </w:p>
        </w:tc>
        <w:tc>
          <w:tcPr>
            <w:tcW w:w="651" w:type="dxa"/>
            <w:tcBorders>
              <w:top w:val="nil"/>
              <w:bottom w:val="nil"/>
              <w:right w:val="nil"/>
            </w:tcBorders>
            <w:vAlign w:val="center"/>
          </w:tcPr>
          <w:p w14:paraId="7654F9BF"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64.09</w:t>
            </w:r>
          </w:p>
        </w:tc>
      </w:tr>
      <w:tr w:rsidR="00024B66" w:rsidRPr="00024B66" w14:paraId="05994818"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0F077D9C"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財務費用</w:t>
            </w:r>
          </w:p>
        </w:tc>
        <w:tc>
          <w:tcPr>
            <w:tcW w:w="1320" w:type="dxa"/>
            <w:tcBorders>
              <w:top w:val="nil"/>
              <w:bottom w:val="nil"/>
            </w:tcBorders>
            <w:vAlign w:val="center"/>
          </w:tcPr>
          <w:p w14:paraId="2D6A7116"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6781214C"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288,687</w:t>
            </w:r>
          </w:p>
        </w:tc>
        <w:tc>
          <w:tcPr>
            <w:tcW w:w="1320" w:type="dxa"/>
            <w:tcBorders>
              <w:top w:val="nil"/>
              <w:bottom w:val="nil"/>
            </w:tcBorders>
            <w:vAlign w:val="center"/>
          </w:tcPr>
          <w:p w14:paraId="5FE74550"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465AECB2"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288,687</w:t>
            </w:r>
          </w:p>
        </w:tc>
        <w:tc>
          <w:tcPr>
            <w:tcW w:w="1389" w:type="dxa"/>
            <w:tcBorders>
              <w:top w:val="nil"/>
              <w:bottom w:val="nil"/>
            </w:tcBorders>
            <w:vAlign w:val="center"/>
          </w:tcPr>
          <w:p w14:paraId="29375251"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288,687</w:t>
            </w:r>
          </w:p>
        </w:tc>
        <w:tc>
          <w:tcPr>
            <w:tcW w:w="651" w:type="dxa"/>
            <w:tcBorders>
              <w:top w:val="nil"/>
              <w:bottom w:val="nil"/>
              <w:right w:val="nil"/>
            </w:tcBorders>
            <w:vAlign w:val="center"/>
          </w:tcPr>
          <w:p w14:paraId="4A5DA53F"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w:t>
            </w:r>
          </w:p>
        </w:tc>
      </w:tr>
      <w:tr w:rsidR="00024B66" w:rsidRPr="00024B66" w14:paraId="3B58610B"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646F6AE7" w14:textId="77777777" w:rsidR="002513FA" w:rsidRPr="00024B66" w:rsidRDefault="002513FA" w:rsidP="002513FA">
            <w:pPr>
              <w:widowControl w:val="0"/>
              <w:overflowPunct/>
              <w:ind w:leftChars="100" w:left="240" w:firstLineChars="0" w:firstLine="0"/>
              <w:jc w:val="distribute"/>
              <w:rPr>
                <w:rFonts w:cs="Times New Roman"/>
                <w:kern w:val="0"/>
                <w:sz w:val="22"/>
                <w:szCs w:val="20"/>
              </w:rPr>
            </w:pPr>
            <w:r w:rsidRPr="00024B66">
              <w:rPr>
                <w:rFonts w:cs="Times New Roman" w:hint="eastAsia"/>
                <w:kern w:val="0"/>
                <w:sz w:val="22"/>
                <w:szCs w:val="20"/>
              </w:rPr>
              <w:t>其他業務外費用</w:t>
            </w:r>
          </w:p>
        </w:tc>
        <w:tc>
          <w:tcPr>
            <w:tcW w:w="1320" w:type="dxa"/>
            <w:tcBorders>
              <w:top w:val="nil"/>
              <w:bottom w:val="nil"/>
            </w:tcBorders>
            <w:vAlign w:val="center"/>
          </w:tcPr>
          <w:p w14:paraId="216503E0"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10,000,000</w:t>
            </w:r>
          </w:p>
        </w:tc>
        <w:tc>
          <w:tcPr>
            <w:tcW w:w="1440" w:type="dxa"/>
            <w:tcBorders>
              <w:top w:val="nil"/>
              <w:bottom w:val="nil"/>
            </w:tcBorders>
            <w:vAlign w:val="center"/>
          </w:tcPr>
          <w:p w14:paraId="3B5267B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16,120,311</w:t>
            </w:r>
          </w:p>
        </w:tc>
        <w:tc>
          <w:tcPr>
            <w:tcW w:w="1320" w:type="dxa"/>
            <w:tcBorders>
              <w:top w:val="nil"/>
              <w:bottom w:val="nil"/>
            </w:tcBorders>
            <w:vAlign w:val="center"/>
          </w:tcPr>
          <w:p w14:paraId="6360B76F"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w:t>
            </w:r>
          </w:p>
        </w:tc>
        <w:tc>
          <w:tcPr>
            <w:tcW w:w="1440" w:type="dxa"/>
            <w:tcBorders>
              <w:top w:val="nil"/>
              <w:bottom w:val="nil"/>
            </w:tcBorders>
            <w:vAlign w:val="center"/>
          </w:tcPr>
          <w:p w14:paraId="1069F7C4"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sz w:val="18"/>
                <w:szCs w:val="18"/>
              </w:rPr>
              <w:t>16,120,311</w:t>
            </w:r>
          </w:p>
        </w:tc>
        <w:tc>
          <w:tcPr>
            <w:tcW w:w="1389" w:type="dxa"/>
            <w:tcBorders>
              <w:top w:val="nil"/>
              <w:bottom w:val="nil"/>
            </w:tcBorders>
            <w:vAlign w:val="center"/>
          </w:tcPr>
          <w:p w14:paraId="4C52D6E5"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noProof/>
                <w:sz w:val="18"/>
                <w:szCs w:val="18"/>
              </w:rPr>
              <w:t>6,120,311</w:t>
            </w:r>
          </w:p>
        </w:tc>
        <w:tc>
          <w:tcPr>
            <w:tcW w:w="651" w:type="dxa"/>
            <w:tcBorders>
              <w:top w:val="nil"/>
              <w:bottom w:val="nil"/>
              <w:right w:val="nil"/>
            </w:tcBorders>
            <w:vAlign w:val="center"/>
          </w:tcPr>
          <w:p w14:paraId="210AEDFA"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kern w:val="0"/>
                <w:sz w:val="18"/>
                <w:szCs w:val="18"/>
              </w:rPr>
              <w:t>61.20</w:t>
            </w:r>
          </w:p>
        </w:tc>
      </w:tr>
      <w:tr w:rsidR="00024B66" w:rsidRPr="00024B66" w14:paraId="1AD754B4"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vAlign w:val="center"/>
          </w:tcPr>
          <w:p w14:paraId="488FB8F0"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業務外賸餘（短</w:t>
            </w:r>
            <w:proofErr w:type="gramStart"/>
            <w:r w:rsidRPr="00024B66">
              <w:rPr>
                <w:rFonts w:cs="Times New Roman" w:hint="eastAsia"/>
                <w:b/>
                <w:kern w:val="0"/>
                <w:sz w:val="22"/>
                <w:szCs w:val="20"/>
              </w:rPr>
              <w:t>絀</w:t>
            </w:r>
            <w:proofErr w:type="gramEnd"/>
            <w:r w:rsidRPr="00024B66">
              <w:rPr>
                <w:rFonts w:cs="Times New Roman" w:hint="eastAsia"/>
                <w:b/>
                <w:kern w:val="0"/>
                <w:sz w:val="22"/>
                <w:szCs w:val="20"/>
              </w:rPr>
              <w:t>）</w:t>
            </w:r>
          </w:p>
        </w:tc>
        <w:tc>
          <w:tcPr>
            <w:tcW w:w="1320" w:type="dxa"/>
            <w:tcBorders>
              <w:top w:val="nil"/>
              <w:bottom w:val="nil"/>
            </w:tcBorders>
            <w:vAlign w:val="center"/>
          </w:tcPr>
          <w:p w14:paraId="4CB6B623"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41,353,000</w:t>
            </w:r>
          </w:p>
        </w:tc>
        <w:tc>
          <w:tcPr>
            <w:tcW w:w="1440" w:type="dxa"/>
            <w:tcBorders>
              <w:top w:val="nil"/>
              <w:bottom w:val="nil"/>
            </w:tcBorders>
            <w:vAlign w:val="center"/>
          </w:tcPr>
          <w:p w14:paraId="18764C96"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111,209,028</w:t>
            </w:r>
          </w:p>
        </w:tc>
        <w:tc>
          <w:tcPr>
            <w:tcW w:w="1320" w:type="dxa"/>
            <w:tcBorders>
              <w:top w:val="nil"/>
              <w:bottom w:val="nil"/>
            </w:tcBorders>
            <w:vAlign w:val="center"/>
          </w:tcPr>
          <w:p w14:paraId="0D64D13D"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nil"/>
            </w:tcBorders>
            <w:vAlign w:val="center"/>
          </w:tcPr>
          <w:p w14:paraId="6FBBD43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111,209,028</w:t>
            </w:r>
          </w:p>
        </w:tc>
        <w:tc>
          <w:tcPr>
            <w:tcW w:w="1389" w:type="dxa"/>
            <w:tcBorders>
              <w:top w:val="nil"/>
              <w:bottom w:val="nil"/>
            </w:tcBorders>
            <w:vAlign w:val="center"/>
          </w:tcPr>
          <w:p w14:paraId="13C957FD"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69,856,028</w:t>
            </w:r>
          </w:p>
        </w:tc>
        <w:tc>
          <w:tcPr>
            <w:tcW w:w="651" w:type="dxa"/>
            <w:tcBorders>
              <w:top w:val="nil"/>
              <w:bottom w:val="nil"/>
              <w:right w:val="nil"/>
            </w:tcBorders>
            <w:vAlign w:val="center"/>
          </w:tcPr>
          <w:p w14:paraId="2E415143"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168.93</w:t>
            </w:r>
          </w:p>
        </w:tc>
      </w:tr>
      <w:tr w:rsidR="002513FA" w:rsidRPr="00024B66" w14:paraId="2E491C9D"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2428" w:type="dxa"/>
            <w:tcBorders>
              <w:top w:val="nil"/>
              <w:left w:val="nil"/>
              <w:bottom w:val="single" w:sz="8" w:space="0" w:color="auto"/>
            </w:tcBorders>
            <w:vAlign w:val="center"/>
          </w:tcPr>
          <w:p w14:paraId="51D93D4E" w14:textId="77777777" w:rsidR="002513FA" w:rsidRPr="00024B66" w:rsidRDefault="002513FA" w:rsidP="002513FA">
            <w:pPr>
              <w:widowControl w:val="0"/>
              <w:overflowPunct/>
              <w:ind w:firstLineChars="0" w:firstLine="0"/>
              <w:jc w:val="distribute"/>
              <w:rPr>
                <w:rFonts w:cs="Times New Roman"/>
                <w:kern w:val="0"/>
                <w:sz w:val="22"/>
                <w:szCs w:val="20"/>
              </w:rPr>
            </w:pPr>
            <w:r w:rsidRPr="00024B66">
              <w:rPr>
                <w:rFonts w:cs="Times New Roman" w:hint="eastAsia"/>
                <w:b/>
                <w:kern w:val="0"/>
                <w:sz w:val="22"/>
                <w:szCs w:val="20"/>
              </w:rPr>
              <w:t>本期賸餘（短</w:t>
            </w:r>
            <w:proofErr w:type="gramStart"/>
            <w:r w:rsidRPr="00024B66">
              <w:rPr>
                <w:rFonts w:cs="Times New Roman" w:hint="eastAsia"/>
                <w:b/>
                <w:kern w:val="0"/>
                <w:sz w:val="22"/>
                <w:szCs w:val="20"/>
              </w:rPr>
              <w:t>絀</w:t>
            </w:r>
            <w:proofErr w:type="gramEnd"/>
            <w:r w:rsidRPr="00024B66">
              <w:rPr>
                <w:rFonts w:cs="Times New Roman" w:hint="eastAsia"/>
                <w:b/>
                <w:kern w:val="0"/>
                <w:sz w:val="22"/>
                <w:szCs w:val="20"/>
              </w:rPr>
              <w:t>）</w:t>
            </w:r>
          </w:p>
        </w:tc>
        <w:tc>
          <w:tcPr>
            <w:tcW w:w="1320" w:type="dxa"/>
            <w:tcBorders>
              <w:top w:val="nil"/>
              <w:bottom w:val="single" w:sz="8" w:space="0" w:color="auto"/>
            </w:tcBorders>
            <w:vAlign w:val="center"/>
          </w:tcPr>
          <w:p w14:paraId="1611B0DB"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- 1,349,414,000</w:t>
            </w:r>
          </w:p>
        </w:tc>
        <w:tc>
          <w:tcPr>
            <w:tcW w:w="1440" w:type="dxa"/>
            <w:tcBorders>
              <w:top w:val="nil"/>
              <w:bottom w:val="single" w:sz="8" w:space="0" w:color="auto"/>
            </w:tcBorders>
            <w:vAlign w:val="center"/>
          </w:tcPr>
          <w:p w14:paraId="3FBA7B07"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- 1,154,141,174</w:t>
            </w:r>
          </w:p>
        </w:tc>
        <w:tc>
          <w:tcPr>
            <w:tcW w:w="1320" w:type="dxa"/>
            <w:tcBorders>
              <w:top w:val="nil"/>
              <w:bottom w:val="single" w:sz="8" w:space="0" w:color="auto"/>
            </w:tcBorders>
            <w:vAlign w:val="center"/>
          </w:tcPr>
          <w:p w14:paraId="700EA198"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w:t>
            </w:r>
          </w:p>
        </w:tc>
        <w:tc>
          <w:tcPr>
            <w:tcW w:w="1440" w:type="dxa"/>
            <w:tcBorders>
              <w:top w:val="nil"/>
              <w:bottom w:val="single" w:sz="8" w:space="0" w:color="auto"/>
            </w:tcBorders>
            <w:vAlign w:val="center"/>
          </w:tcPr>
          <w:p w14:paraId="7C5A2D31" w14:textId="77777777" w:rsidR="002513FA" w:rsidRPr="00024B66" w:rsidRDefault="002513FA" w:rsidP="002513F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hint="eastAsia"/>
                <w:b/>
                <w:sz w:val="18"/>
                <w:szCs w:val="18"/>
              </w:rPr>
              <w:t>- 1,154,141,174</w:t>
            </w:r>
          </w:p>
        </w:tc>
        <w:tc>
          <w:tcPr>
            <w:tcW w:w="1389" w:type="dxa"/>
            <w:tcBorders>
              <w:top w:val="nil"/>
              <w:bottom w:val="single" w:sz="8" w:space="0" w:color="auto"/>
            </w:tcBorders>
            <w:vAlign w:val="center"/>
          </w:tcPr>
          <w:p w14:paraId="2A849D13" w14:textId="77777777" w:rsidR="002513FA" w:rsidRPr="00024B66" w:rsidRDefault="002513FA" w:rsidP="002513FA">
            <w:pPr>
              <w:widowControl w:val="0"/>
              <w:overflowPunct/>
              <w:ind w:firstLineChars="0" w:firstLine="0"/>
              <w:jc w:val="right"/>
              <w:rPr>
                <w:rFonts w:ascii="新細明體" w:eastAsia="新細明體" w:hAnsi="新細明體" w:cs="Times New Roman"/>
                <w:noProof/>
                <w:sz w:val="18"/>
                <w:szCs w:val="18"/>
              </w:rPr>
            </w:pPr>
            <w:r w:rsidRPr="00024B66">
              <w:rPr>
                <w:rFonts w:ascii="新細明體" w:eastAsia="新細明體" w:hAnsi="新細明體" w:cs="Times New Roman" w:hint="eastAsia"/>
                <w:b/>
                <w:noProof/>
                <w:sz w:val="18"/>
                <w:szCs w:val="18"/>
              </w:rPr>
              <w:t>195,272,826</w:t>
            </w:r>
          </w:p>
        </w:tc>
        <w:tc>
          <w:tcPr>
            <w:tcW w:w="651" w:type="dxa"/>
            <w:tcBorders>
              <w:top w:val="nil"/>
              <w:bottom w:val="single" w:sz="8" w:space="0" w:color="auto"/>
              <w:right w:val="nil"/>
            </w:tcBorders>
            <w:vAlign w:val="center"/>
          </w:tcPr>
          <w:p w14:paraId="3C8AA783" w14:textId="77777777" w:rsidR="002513FA" w:rsidRPr="00024B66" w:rsidRDefault="002513FA" w:rsidP="002513FA">
            <w:pPr>
              <w:widowControl w:val="0"/>
              <w:overflowPunct/>
              <w:ind w:firstLineChars="0" w:firstLine="0"/>
              <w:jc w:val="right"/>
              <w:rPr>
                <w:rFonts w:ascii="新細明體" w:eastAsia="新細明體" w:hAnsi="新細明體" w:cs="Times New Roman"/>
                <w:kern w:val="0"/>
                <w:sz w:val="18"/>
                <w:szCs w:val="18"/>
              </w:rPr>
            </w:pPr>
            <w:r w:rsidRPr="00024B66">
              <w:rPr>
                <w:rFonts w:ascii="新細明體" w:eastAsia="新細明體" w:hAnsi="新細明體" w:cs="Times New Roman" w:hint="eastAsia"/>
                <w:b/>
                <w:kern w:val="0"/>
                <w:sz w:val="18"/>
                <w:szCs w:val="18"/>
              </w:rPr>
              <w:t>- 14.47</w:t>
            </w:r>
          </w:p>
        </w:tc>
      </w:tr>
    </w:tbl>
    <w:p w14:paraId="45DB8C93" w14:textId="77777777" w:rsidR="00CD3CDE" w:rsidRPr="00024B66" w:rsidRDefault="00CD3CDE" w:rsidP="00C46777">
      <w:pPr>
        <w:tabs>
          <w:tab w:val="center" w:pos="4800"/>
        </w:tabs>
        <w:spacing w:line="240" w:lineRule="exact"/>
        <w:ind w:left="378" w:hangingChars="189" w:hanging="378"/>
        <w:rPr>
          <w:sz w:val="20"/>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361"/>
        <w:gridCol w:w="1399"/>
        <w:gridCol w:w="1436"/>
        <w:gridCol w:w="571"/>
        <w:gridCol w:w="21"/>
      </w:tblGrid>
      <w:tr w:rsidR="00024B66" w:rsidRPr="00024B66" w14:paraId="48F4BB2A" w14:textId="77777777" w:rsidTr="00CB2614">
        <w:trPr>
          <w:tblHeader/>
        </w:trPr>
        <w:tc>
          <w:tcPr>
            <w:tcW w:w="9976" w:type="dxa"/>
            <w:gridSpan w:val="8"/>
          </w:tcPr>
          <w:p w14:paraId="12ACBF91" w14:textId="5843FE8F" w:rsidR="00EC346A" w:rsidRPr="00024B66" w:rsidRDefault="00EC346A" w:rsidP="0092616C">
            <w:pPr>
              <w:widowControl w:val="0"/>
              <w:overflowPunct/>
              <w:snapToGrid w:val="0"/>
              <w:ind w:firstLineChars="0" w:firstLine="0"/>
              <w:jc w:val="center"/>
              <w:rPr>
                <w:rFonts w:cs="Times New Roman"/>
                <w:b/>
                <w:sz w:val="32"/>
                <w:szCs w:val="20"/>
                <w:u w:val="single"/>
              </w:rPr>
            </w:pPr>
            <w:r w:rsidRPr="00024B66">
              <w:rPr>
                <w:rFonts w:cs="Times New Roman" w:hint="eastAsia"/>
                <w:b/>
                <w:sz w:val="32"/>
                <w:szCs w:val="20"/>
                <w:u w:val="single"/>
              </w:rPr>
              <w:t xml:space="preserve">　</w:t>
            </w:r>
            <w:r w:rsidRPr="00024B66">
              <w:rPr>
                <w:rFonts w:cs="Times New Roman"/>
                <w:b/>
                <w:sz w:val="32"/>
                <w:szCs w:val="20"/>
                <w:u w:val="single"/>
              </w:rPr>
              <w:t>原住民族綜合發展基金</w:t>
            </w:r>
            <w:r w:rsidRPr="00024B66">
              <w:rPr>
                <w:rFonts w:cs="Times New Roman" w:hint="eastAsia"/>
                <w:b/>
                <w:sz w:val="32"/>
                <w:szCs w:val="20"/>
                <w:u w:val="single"/>
              </w:rPr>
              <w:t>餘</w:t>
            </w:r>
            <w:proofErr w:type="gramStart"/>
            <w:r w:rsidRPr="00024B66">
              <w:rPr>
                <w:rFonts w:cs="Times New Roman" w:hint="eastAsia"/>
                <w:b/>
                <w:sz w:val="32"/>
                <w:szCs w:val="20"/>
                <w:u w:val="single"/>
              </w:rPr>
              <w:t>絀</w:t>
            </w:r>
            <w:proofErr w:type="gramEnd"/>
            <w:r w:rsidRPr="00024B66">
              <w:rPr>
                <w:rFonts w:cs="Times New Roman" w:hint="eastAsia"/>
                <w:b/>
                <w:sz w:val="32"/>
                <w:szCs w:val="20"/>
                <w:u w:val="single"/>
              </w:rPr>
              <w:t xml:space="preserve">撥補審定表　</w:t>
            </w:r>
          </w:p>
          <w:p w14:paraId="083DE131" w14:textId="77777777" w:rsidR="00EC346A" w:rsidRPr="00024B66" w:rsidRDefault="00EC346A" w:rsidP="002E6ADF">
            <w:pPr>
              <w:widowControl w:val="0"/>
              <w:tabs>
                <w:tab w:val="left" w:pos="4111"/>
                <w:tab w:val="left" w:pos="8520"/>
              </w:tabs>
              <w:overflowPunct/>
              <w:snapToGrid w:val="0"/>
              <w:ind w:firstLineChars="0" w:firstLine="0"/>
              <w:rPr>
                <w:rFonts w:cs="Times New Roman"/>
                <w:b/>
                <w:sz w:val="32"/>
                <w:szCs w:val="20"/>
                <w:u w:val="single"/>
              </w:rPr>
            </w:pPr>
            <w:r w:rsidRPr="00024B66">
              <w:rPr>
                <w:rFonts w:cs="Times New Roman"/>
                <w:spacing w:val="60"/>
                <w:szCs w:val="20"/>
              </w:rPr>
              <w:tab/>
            </w:r>
            <w:r w:rsidRPr="00024B66">
              <w:rPr>
                <w:rFonts w:cs="Times New Roman" w:hint="eastAsia"/>
                <w:szCs w:val="20"/>
              </w:rPr>
              <w:t>中華民國</w:t>
            </w:r>
            <w:proofErr w:type="gramStart"/>
            <w:r w:rsidRPr="00024B66">
              <w:rPr>
                <w:rFonts w:cs="Times New Roman"/>
                <w:szCs w:val="20"/>
              </w:rPr>
              <w:t>109</w:t>
            </w:r>
            <w:proofErr w:type="gramEnd"/>
            <w:r w:rsidRPr="00024B66">
              <w:rPr>
                <w:rFonts w:cs="Times New Roman" w:hint="eastAsia"/>
                <w:szCs w:val="20"/>
              </w:rPr>
              <w:t>年度</w:t>
            </w:r>
            <w:r w:rsidRPr="00024B66">
              <w:rPr>
                <w:rFonts w:cs="Times New Roman" w:hint="eastAsia"/>
                <w:szCs w:val="20"/>
              </w:rPr>
              <w:tab/>
            </w:r>
            <w:r w:rsidRPr="00024B66">
              <w:rPr>
                <w:rFonts w:cs="Times New Roman" w:hint="eastAsia"/>
                <w:spacing w:val="-20"/>
                <w:kern w:val="0"/>
                <w:szCs w:val="20"/>
              </w:rPr>
              <w:t>單位：新臺幣元</w:t>
            </w:r>
          </w:p>
        </w:tc>
      </w:tr>
      <w:tr w:rsidR="00024B66" w:rsidRPr="00024B66" w14:paraId="6A397A28"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6FBD1418"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r w:rsidRPr="00024B66">
              <w:rPr>
                <w:rFonts w:ascii="Times New Roman" w:hAnsi="Times New Roman" w:cs="Times New Roman" w:hint="eastAsia"/>
                <w:szCs w:val="20"/>
              </w:rPr>
              <w:t>項目</w:t>
            </w:r>
          </w:p>
        </w:tc>
        <w:tc>
          <w:tcPr>
            <w:tcW w:w="1440" w:type="dxa"/>
            <w:vMerge w:val="restart"/>
            <w:tcBorders>
              <w:top w:val="single" w:sz="8" w:space="0" w:color="auto"/>
            </w:tcBorders>
            <w:vAlign w:val="center"/>
          </w:tcPr>
          <w:p w14:paraId="43B8D4C1"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r w:rsidRPr="00024B66">
              <w:rPr>
                <w:rFonts w:ascii="Times New Roman" w:hAnsi="Times New Roman" w:cs="Times New Roman" w:hint="eastAsia"/>
                <w:szCs w:val="20"/>
              </w:rPr>
              <w:t>預算數</w:t>
            </w:r>
          </w:p>
        </w:tc>
        <w:tc>
          <w:tcPr>
            <w:tcW w:w="1320" w:type="dxa"/>
            <w:vMerge w:val="restart"/>
            <w:tcBorders>
              <w:top w:val="single" w:sz="8" w:space="0" w:color="auto"/>
            </w:tcBorders>
            <w:vAlign w:val="center"/>
          </w:tcPr>
          <w:p w14:paraId="24C6C9A8"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20"/>
                <w:szCs w:val="20"/>
              </w:rPr>
            </w:pPr>
            <w:r w:rsidRPr="00024B66">
              <w:rPr>
                <w:rFonts w:ascii="Times New Roman" w:hAnsi="Times New Roman" w:cs="Times New Roman" w:hint="eastAsia"/>
                <w:spacing w:val="-20"/>
                <w:szCs w:val="20"/>
              </w:rPr>
              <w:t>決算數</w:t>
            </w:r>
          </w:p>
        </w:tc>
        <w:tc>
          <w:tcPr>
            <w:tcW w:w="1361" w:type="dxa"/>
            <w:vMerge w:val="restart"/>
            <w:tcBorders>
              <w:top w:val="single" w:sz="8" w:space="0" w:color="auto"/>
              <w:bottom w:val="nil"/>
            </w:tcBorders>
            <w:vAlign w:val="center"/>
          </w:tcPr>
          <w:p w14:paraId="7932E7D4" w14:textId="77777777" w:rsidR="00EC346A" w:rsidRPr="00024B66" w:rsidRDefault="00EC346A" w:rsidP="00EC346A">
            <w:pPr>
              <w:widowControl w:val="0"/>
              <w:overflowPunct/>
              <w:ind w:firstLineChars="0" w:firstLine="0"/>
              <w:jc w:val="distribute"/>
              <w:rPr>
                <w:rFonts w:ascii="Times New Roman" w:hAnsi="Times New Roman" w:cs="Times New Roman"/>
                <w:spacing w:val="-30"/>
                <w:szCs w:val="20"/>
              </w:rPr>
            </w:pPr>
            <w:r w:rsidRPr="00024B66">
              <w:rPr>
                <w:rFonts w:cs="Times New Roman" w:hint="eastAsia"/>
                <w:bCs/>
                <w:szCs w:val="20"/>
              </w:rPr>
              <w:t>修正數</w:t>
            </w:r>
          </w:p>
        </w:tc>
        <w:tc>
          <w:tcPr>
            <w:tcW w:w="1399" w:type="dxa"/>
            <w:vMerge w:val="restart"/>
            <w:tcBorders>
              <w:top w:val="single" w:sz="8" w:space="0" w:color="auto"/>
            </w:tcBorders>
            <w:vAlign w:val="center"/>
          </w:tcPr>
          <w:p w14:paraId="30F499E4" w14:textId="77777777" w:rsidR="00EC346A" w:rsidRPr="00024B66" w:rsidRDefault="00EC346A" w:rsidP="00EC346A">
            <w:pPr>
              <w:widowControl w:val="0"/>
              <w:overflowPunct/>
              <w:ind w:right="98" w:firstLineChars="11" w:firstLine="24"/>
              <w:jc w:val="distribute"/>
              <w:rPr>
                <w:rFonts w:ascii="Times New Roman" w:hAnsi="Times New Roman" w:cs="Times New Roman"/>
                <w:spacing w:val="-10"/>
                <w:szCs w:val="20"/>
              </w:rPr>
            </w:pPr>
            <w:r w:rsidRPr="00024B66">
              <w:rPr>
                <w:rFonts w:ascii="Times New Roman" w:hAnsi="Times New Roman" w:cs="Times New Roman" w:hint="eastAsia"/>
                <w:spacing w:val="-10"/>
                <w:szCs w:val="20"/>
              </w:rPr>
              <w:t>決算審定數</w:t>
            </w:r>
          </w:p>
        </w:tc>
        <w:tc>
          <w:tcPr>
            <w:tcW w:w="2007" w:type="dxa"/>
            <w:gridSpan w:val="2"/>
            <w:tcBorders>
              <w:top w:val="single" w:sz="8" w:space="0" w:color="auto"/>
              <w:bottom w:val="nil"/>
              <w:right w:val="nil"/>
            </w:tcBorders>
            <w:vAlign w:val="center"/>
          </w:tcPr>
          <w:p w14:paraId="32C08CA1" w14:textId="77777777" w:rsidR="00EC346A" w:rsidRPr="00024B66" w:rsidRDefault="00EC346A" w:rsidP="00EC346A">
            <w:pPr>
              <w:widowControl w:val="0"/>
              <w:overflowPunct/>
              <w:spacing w:line="240" w:lineRule="exact"/>
              <w:ind w:firstLineChars="0" w:firstLine="0"/>
              <w:jc w:val="distribute"/>
              <w:rPr>
                <w:rFonts w:cs="Times New Roman"/>
                <w:szCs w:val="20"/>
              </w:rPr>
            </w:pPr>
            <w:r w:rsidRPr="00024B66">
              <w:rPr>
                <w:rFonts w:cs="Times New Roman" w:hint="eastAsia"/>
                <w:szCs w:val="20"/>
              </w:rPr>
              <w:t>審定數與預算數</w:t>
            </w:r>
          </w:p>
          <w:p w14:paraId="1FDFDD4C" w14:textId="77777777" w:rsidR="00EC346A" w:rsidRPr="00024B66" w:rsidRDefault="00EC346A" w:rsidP="00EC346A">
            <w:pPr>
              <w:widowControl w:val="0"/>
              <w:overflowPunct/>
              <w:spacing w:line="240" w:lineRule="exact"/>
              <w:ind w:firstLineChars="0" w:firstLine="0"/>
              <w:jc w:val="distribute"/>
              <w:rPr>
                <w:rFonts w:cs="Times New Roman"/>
                <w:szCs w:val="20"/>
              </w:rPr>
            </w:pPr>
            <w:r w:rsidRPr="00024B66">
              <w:rPr>
                <w:rFonts w:cs="Times New Roman" w:hint="eastAsia"/>
                <w:szCs w:val="20"/>
              </w:rPr>
              <w:t>比較增減</w:t>
            </w:r>
          </w:p>
        </w:tc>
      </w:tr>
      <w:tr w:rsidR="00024B66" w:rsidRPr="00024B66" w14:paraId="586D742E"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blHeader/>
        </w:trPr>
        <w:tc>
          <w:tcPr>
            <w:tcW w:w="2428" w:type="dxa"/>
            <w:vMerge/>
            <w:tcBorders>
              <w:top w:val="nil"/>
              <w:left w:val="nil"/>
              <w:bottom w:val="single" w:sz="8" w:space="0" w:color="auto"/>
            </w:tcBorders>
            <w:vAlign w:val="center"/>
          </w:tcPr>
          <w:p w14:paraId="3A1050A9"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p>
        </w:tc>
        <w:tc>
          <w:tcPr>
            <w:tcW w:w="1440" w:type="dxa"/>
            <w:vMerge/>
            <w:tcBorders>
              <w:bottom w:val="single" w:sz="8" w:space="0" w:color="auto"/>
            </w:tcBorders>
            <w:vAlign w:val="center"/>
          </w:tcPr>
          <w:p w14:paraId="1EF32E1A"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p>
        </w:tc>
        <w:tc>
          <w:tcPr>
            <w:tcW w:w="1320" w:type="dxa"/>
            <w:vMerge/>
            <w:tcBorders>
              <w:bottom w:val="single" w:sz="8" w:space="0" w:color="auto"/>
            </w:tcBorders>
            <w:vAlign w:val="center"/>
          </w:tcPr>
          <w:p w14:paraId="723C5297"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p>
        </w:tc>
        <w:tc>
          <w:tcPr>
            <w:tcW w:w="1361" w:type="dxa"/>
            <w:vMerge/>
            <w:tcBorders>
              <w:top w:val="nil"/>
              <w:bottom w:val="single" w:sz="8" w:space="0" w:color="auto"/>
            </w:tcBorders>
            <w:vAlign w:val="center"/>
          </w:tcPr>
          <w:p w14:paraId="0F395F13"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p>
        </w:tc>
        <w:tc>
          <w:tcPr>
            <w:tcW w:w="1399" w:type="dxa"/>
            <w:vMerge/>
            <w:tcBorders>
              <w:bottom w:val="single" w:sz="8" w:space="0" w:color="auto"/>
            </w:tcBorders>
            <w:vAlign w:val="center"/>
          </w:tcPr>
          <w:p w14:paraId="270104E4" w14:textId="77777777" w:rsidR="00EC346A" w:rsidRPr="00024B66" w:rsidRDefault="00EC346A" w:rsidP="00EC346A">
            <w:pPr>
              <w:widowControl w:val="0"/>
              <w:overflowPunct/>
              <w:ind w:left="113" w:right="113" w:firstLineChars="0" w:firstLine="0"/>
              <w:jc w:val="distribute"/>
              <w:rPr>
                <w:rFonts w:ascii="Times New Roman" w:hAnsi="Times New Roman" w:cs="Times New Roman"/>
                <w:szCs w:val="20"/>
              </w:rPr>
            </w:pPr>
          </w:p>
        </w:tc>
        <w:tc>
          <w:tcPr>
            <w:tcW w:w="1436" w:type="dxa"/>
            <w:tcBorders>
              <w:bottom w:val="single" w:sz="8" w:space="0" w:color="auto"/>
            </w:tcBorders>
            <w:vAlign w:val="center"/>
          </w:tcPr>
          <w:p w14:paraId="6D256003" w14:textId="77777777" w:rsidR="00EC346A" w:rsidRPr="00024B66" w:rsidRDefault="00EC346A" w:rsidP="00EC346A">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571" w:type="dxa"/>
            <w:tcBorders>
              <w:bottom w:val="single" w:sz="8" w:space="0" w:color="auto"/>
              <w:right w:val="nil"/>
            </w:tcBorders>
            <w:vAlign w:val="center"/>
          </w:tcPr>
          <w:p w14:paraId="4DE15457" w14:textId="77777777" w:rsidR="00EC346A" w:rsidRPr="00024B66" w:rsidRDefault="00EC346A" w:rsidP="007837E3">
            <w:pPr>
              <w:widowControl w:val="0"/>
              <w:overflowPunct/>
              <w:spacing w:line="280" w:lineRule="exact"/>
              <w:ind w:firstLineChars="0" w:firstLine="0"/>
              <w:jc w:val="center"/>
              <w:rPr>
                <w:rFonts w:cs="Times New Roman"/>
              </w:rPr>
            </w:pPr>
            <w:r w:rsidRPr="00024B66">
              <w:rPr>
                <w:rFonts w:cs="Times New Roman" w:hint="eastAsia"/>
              </w:rPr>
              <w:t>％</w:t>
            </w:r>
          </w:p>
        </w:tc>
      </w:tr>
      <w:tr w:rsidR="00024B66" w:rsidRPr="00024B66" w14:paraId="14D9DFA9"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7A0EFC19"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賸餘之部</w:t>
            </w:r>
          </w:p>
        </w:tc>
        <w:tc>
          <w:tcPr>
            <w:tcW w:w="1440" w:type="dxa"/>
            <w:tcBorders>
              <w:top w:val="nil"/>
              <w:bottom w:val="nil"/>
            </w:tcBorders>
            <w:vAlign w:val="center"/>
          </w:tcPr>
          <w:p w14:paraId="2BEA40C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1,517,702,000</w:t>
            </w:r>
          </w:p>
        </w:tc>
        <w:tc>
          <w:tcPr>
            <w:tcW w:w="1320" w:type="dxa"/>
            <w:tcBorders>
              <w:top w:val="nil"/>
              <w:bottom w:val="nil"/>
            </w:tcBorders>
            <w:vAlign w:val="center"/>
          </w:tcPr>
          <w:p w14:paraId="54C4935F"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1,519,733,539</w:t>
            </w:r>
          </w:p>
        </w:tc>
        <w:tc>
          <w:tcPr>
            <w:tcW w:w="1361" w:type="dxa"/>
            <w:tcBorders>
              <w:top w:val="nil"/>
              <w:bottom w:val="nil"/>
            </w:tcBorders>
            <w:vAlign w:val="center"/>
          </w:tcPr>
          <w:p w14:paraId="1456855F"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nil"/>
            </w:tcBorders>
            <w:vAlign w:val="center"/>
          </w:tcPr>
          <w:p w14:paraId="56474987"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1,519,733,539</w:t>
            </w:r>
          </w:p>
        </w:tc>
        <w:tc>
          <w:tcPr>
            <w:tcW w:w="1436" w:type="dxa"/>
            <w:tcBorders>
              <w:top w:val="nil"/>
              <w:bottom w:val="nil"/>
            </w:tcBorders>
            <w:vAlign w:val="center"/>
          </w:tcPr>
          <w:p w14:paraId="07DCACD8"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2,031,539</w:t>
            </w:r>
          </w:p>
        </w:tc>
        <w:tc>
          <w:tcPr>
            <w:tcW w:w="571" w:type="dxa"/>
            <w:tcBorders>
              <w:top w:val="nil"/>
              <w:bottom w:val="nil"/>
              <w:right w:val="nil"/>
            </w:tcBorders>
            <w:vAlign w:val="center"/>
          </w:tcPr>
          <w:p w14:paraId="37DF840E"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0.13</w:t>
            </w:r>
          </w:p>
        </w:tc>
      </w:tr>
      <w:tr w:rsidR="00024B66" w:rsidRPr="00024B66" w14:paraId="261EE52A"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05661051" w14:textId="77777777" w:rsidR="00EC346A" w:rsidRPr="00024B66" w:rsidRDefault="00EC346A" w:rsidP="00EC346A">
            <w:pPr>
              <w:widowControl w:val="0"/>
              <w:overflowPunct/>
              <w:ind w:leftChars="100" w:left="240" w:firstLineChars="0" w:firstLine="0"/>
              <w:jc w:val="distribute"/>
              <w:rPr>
                <w:rFonts w:cs="Times New Roman"/>
                <w:kern w:val="0"/>
                <w:sz w:val="22"/>
                <w:szCs w:val="20"/>
              </w:rPr>
            </w:pPr>
            <w:r w:rsidRPr="00024B66">
              <w:rPr>
                <w:rFonts w:cs="Times New Roman"/>
                <w:kern w:val="0"/>
                <w:sz w:val="22"/>
                <w:szCs w:val="20"/>
              </w:rPr>
              <w:t>前期未分配賸餘</w:t>
            </w:r>
          </w:p>
        </w:tc>
        <w:tc>
          <w:tcPr>
            <w:tcW w:w="1440" w:type="dxa"/>
            <w:tcBorders>
              <w:top w:val="nil"/>
              <w:bottom w:val="nil"/>
            </w:tcBorders>
            <w:vAlign w:val="center"/>
          </w:tcPr>
          <w:p w14:paraId="378CB690"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1,517,702,000</w:t>
            </w:r>
          </w:p>
        </w:tc>
        <w:tc>
          <w:tcPr>
            <w:tcW w:w="1320" w:type="dxa"/>
            <w:tcBorders>
              <w:top w:val="nil"/>
              <w:bottom w:val="nil"/>
            </w:tcBorders>
            <w:vAlign w:val="center"/>
          </w:tcPr>
          <w:p w14:paraId="2C448290"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1,519,733,539</w:t>
            </w:r>
          </w:p>
        </w:tc>
        <w:tc>
          <w:tcPr>
            <w:tcW w:w="1361" w:type="dxa"/>
            <w:tcBorders>
              <w:top w:val="nil"/>
              <w:bottom w:val="nil"/>
            </w:tcBorders>
            <w:vAlign w:val="center"/>
          </w:tcPr>
          <w:p w14:paraId="5B51966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w:t>
            </w:r>
          </w:p>
        </w:tc>
        <w:tc>
          <w:tcPr>
            <w:tcW w:w="1399" w:type="dxa"/>
            <w:tcBorders>
              <w:top w:val="nil"/>
              <w:bottom w:val="nil"/>
            </w:tcBorders>
            <w:vAlign w:val="center"/>
          </w:tcPr>
          <w:p w14:paraId="6403707D"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1,519,733,539</w:t>
            </w:r>
          </w:p>
        </w:tc>
        <w:tc>
          <w:tcPr>
            <w:tcW w:w="1436" w:type="dxa"/>
            <w:tcBorders>
              <w:top w:val="nil"/>
              <w:bottom w:val="nil"/>
            </w:tcBorders>
            <w:vAlign w:val="center"/>
          </w:tcPr>
          <w:p w14:paraId="72FF5668"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2,031,539</w:t>
            </w:r>
          </w:p>
        </w:tc>
        <w:tc>
          <w:tcPr>
            <w:tcW w:w="571" w:type="dxa"/>
            <w:tcBorders>
              <w:top w:val="nil"/>
              <w:bottom w:val="nil"/>
              <w:right w:val="nil"/>
            </w:tcBorders>
            <w:vAlign w:val="center"/>
          </w:tcPr>
          <w:p w14:paraId="48A2BC4E"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0.13</w:t>
            </w:r>
          </w:p>
        </w:tc>
      </w:tr>
      <w:tr w:rsidR="00024B66" w:rsidRPr="00024B66" w14:paraId="5D5DF64A"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0A4A3428"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分配之部</w:t>
            </w:r>
          </w:p>
        </w:tc>
        <w:tc>
          <w:tcPr>
            <w:tcW w:w="1440" w:type="dxa"/>
            <w:tcBorders>
              <w:top w:val="nil"/>
              <w:bottom w:val="nil"/>
            </w:tcBorders>
            <w:vAlign w:val="center"/>
          </w:tcPr>
          <w:p w14:paraId="5BBFA956"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49,279,000</w:t>
            </w:r>
          </w:p>
        </w:tc>
        <w:tc>
          <w:tcPr>
            <w:tcW w:w="1320" w:type="dxa"/>
            <w:tcBorders>
              <w:top w:val="nil"/>
              <w:bottom w:val="nil"/>
            </w:tcBorders>
            <w:vAlign w:val="center"/>
          </w:tcPr>
          <w:p w14:paraId="62D03B08"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115,914,676</w:t>
            </w:r>
          </w:p>
        </w:tc>
        <w:tc>
          <w:tcPr>
            <w:tcW w:w="1361" w:type="dxa"/>
            <w:tcBorders>
              <w:top w:val="nil"/>
              <w:bottom w:val="nil"/>
            </w:tcBorders>
            <w:vAlign w:val="center"/>
          </w:tcPr>
          <w:p w14:paraId="6975863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nil"/>
            </w:tcBorders>
            <w:vAlign w:val="center"/>
          </w:tcPr>
          <w:p w14:paraId="5CAB8DF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115,914,676</w:t>
            </w:r>
          </w:p>
        </w:tc>
        <w:tc>
          <w:tcPr>
            <w:tcW w:w="1436" w:type="dxa"/>
            <w:tcBorders>
              <w:top w:val="nil"/>
              <w:bottom w:val="nil"/>
            </w:tcBorders>
            <w:vAlign w:val="center"/>
          </w:tcPr>
          <w:p w14:paraId="3C71A188"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66,635,676</w:t>
            </w:r>
          </w:p>
        </w:tc>
        <w:tc>
          <w:tcPr>
            <w:tcW w:w="571" w:type="dxa"/>
            <w:tcBorders>
              <w:top w:val="nil"/>
              <w:bottom w:val="nil"/>
              <w:right w:val="nil"/>
            </w:tcBorders>
            <w:vAlign w:val="center"/>
          </w:tcPr>
          <w:p w14:paraId="6E4EBAB7"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135.22</w:t>
            </w:r>
          </w:p>
        </w:tc>
      </w:tr>
      <w:tr w:rsidR="00024B66" w:rsidRPr="00024B66" w14:paraId="641A41DC"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78BE5FCD" w14:textId="77777777" w:rsidR="00EC346A" w:rsidRPr="00024B66" w:rsidRDefault="00EC346A" w:rsidP="00EC346A">
            <w:pPr>
              <w:widowControl w:val="0"/>
              <w:overflowPunct/>
              <w:ind w:leftChars="100" w:left="240" w:firstLineChars="0" w:firstLine="0"/>
              <w:jc w:val="distribute"/>
              <w:rPr>
                <w:rFonts w:cs="Times New Roman"/>
                <w:kern w:val="0"/>
                <w:sz w:val="22"/>
                <w:szCs w:val="20"/>
              </w:rPr>
            </w:pPr>
            <w:r w:rsidRPr="00024B66">
              <w:rPr>
                <w:rFonts w:cs="Times New Roman"/>
                <w:kern w:val="0"/>
                <w:sz w:val="22"/>
                <w:szCs w:val="20"/>
              </w:rPr>
              <w:t>填補累積短</w:t>
            </w:r>
            <w:proofErr w:type="gramStart"/>
            <w:r w:rsidRPr="00024B66">
              <w:rPr>
                <w:rFonts w:cs="Times New Roman"/>
                <w:kern w:val="0"/>
                <w:sz w:val="22"/>
                <w:szCs w:val="20"/>
              </w:rPr>
              <w:t>絀</w:t>
            </w:r>
            <w:proofErr w:type="gramEnd"/>
          </w:p>
        </w:tc>
        <w:tc>
          <w:tcPr>
            <w:tcW w:w="1440" w:type="dxa"/>
            <w:tcBorders>
              <w:top w:val="nil"/>
              <w:bottom w:val="nil"/>
            </w:tcBorders>
            <w:vAlign w:val="center"/>
          </w:tcPr>
          <w:p w14:paraId="3A6E4365"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49,279,000</w:t>
            </w:r>
          </w:p>
        </w:tc>
        <w:tc>
          <w:tcPr>
            <w:tcW w:w="1320" w:type="dxa"/>
            <w:tcBorders>
              <w:top w:val="nil"/>
              <w:bottom w:val="nil"/>
            </w:tcBorders>
            <w:vAlign w:val="center"/>
          </w:tcPr>
          <w:p w14:paraId="331C405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115,914,676</w:t>
            </w:r>
          </w:p>
        </w:tc>
        <w:tc>
          <w:tcPr>
            <w:tcW w:w="1361" w:type="dxa"/>
            <w:tcBorders>
              <w:top w:val="nil"/>
              <w:bottom w:val="nil"/>
            </w:tcBorders>
            <w:vAlign w:val="center"/>
          </w:tcPr>
          <w:p w14:paraId="5DDD7B2F"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w:t>
            </w:r>
          </w:p>
        </w:tc>
        <w:tc>
          <w:tcPr>
            <w:tcW w:w="1399" w:type="dxa"/>
            <w:tcBorders>
              <w:top w:val="nil"/>
              <w:bottom w:val="nil"/>
            </w:tcBorders>
            <w:vAlign w:val="center"/>
          </w:tcPr>
          <w:p w14:paraId="14CBA6A6"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115,914,676</w:t>
            </w:r>
          </w:p>
        </w:tc>
        <w:tc>
          <w:tcPr>
            <w:tcW w:w="1436" w:type="dxa"/>
            <w:tcBorders>
              <w:top w:val="nil"/>
              <w:bottom w:val="nil"/>
            </w:tcBorders>
            <w:vAlign w:val="center"/>
          </w:tcPr>
          <w:p w14:paraId="63C4E959"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66,635,676</w:t>
            </w:r>
          </w:p>
        </w:tc>
        <w:tc>
          <w:tcPr>
            <w:tcW w:w="571" w:type="dxa"/>
            <w:tcBorders>
              <w:top w:val="nil"/>
              <w:bottom w:val="nil"/>
              <w:right w:val="nil"/>
            </w:tcBorders>
            <w:vAlign w:val="center"/>
          </w:tcPr>
          <w:p w14:paraId="1438DA45"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135.22</w:t>
            </w:r>
          </w:p>
        </w:tc>
      </w:tr>
      <w:tr w:rsidR="00024B66" w:rsidRPr="00024B66" w14:paraId="28B6DB7D"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5E5D88FC"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未分配賸餘</w:t>
            </w:r>
          </w:p>
        </w:tc>
        <w:tc>
          <w:tcPr>
            <w:tcW w:w="1440" w:type="dxa"/>
            <w:tcBorders>
              <w:top w:val="nil"/>
              <w:bottom w:val="nil"/>
            </w:tcBorders>
            <w:vAlign w:val="center"/>
          </w:tcPr>
          <w:p w14:paraId="455D133F"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1,468,423,000</w:t>
            </w:r>
          </w:p>
        </w:tc>
        <w:tc>
          <w:tcPr>
            <w:tcW w:w="1320" w:type="dxa"/>
            <w:tcBorders>
              <w:top w:val="nil"/>
              <w:bottom w:val="nil"/>
            </w:tcBorders>
            <w:vAlign w:val="center"/>
          </w:tcPr>
          <w:p w14:paraId="1EB840B7"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1,403,818,863</w:t>
            </w:r>
          </w:p>
        </w:tc>
        <w:tc>
          <w:tcPr>
            <w:tcW w:w="1361" w:type="dxa"/>
            <w:tcBorders>
              <w:top w:val="nil"/>
              <w:bottom w:val="nil"/>
            </w:tcBorders>
            <w:vAlign w:val="center"/>
          </w:tcPr>
          <w:p w14:paraId="1D976461"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nil"/>
            </w:tcBorders>
            <w:vAlign w:val="center"/>
          </w:tcPr>
          <w:p w14:paraId="53F2A40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1,403,818,863</w:t>
            </w:r>
          </w:p>
        </w:tc>
        <w:tc>
          <w:tcPr>
            <w:tcW w:w="1436" w:type="dxa"/>
            <w:tcBorders>
              <w:top w:val="nil"/>
              <w:bottom w:val="nil"/>
            </w:tcBorders>
            <w:vAlign w:val="center"/>
          </w:tcPr>
          <w:p w14:paraId="1E8C2CC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- 64,604,137</w:t>
            </w:r>
          </w:p>
        </w:tc>
        <w:tc>
          <w:tcPr>
            <w:tcW w:w="571" w:type="dxa"/>
            <w:tcBorders>
              <w:top w:val="nil"/>
              <w:bottom w:val="nil"/>
              <w:right w:val="nil"/>
            </w:tcBorders>
            <w:vAlign w:val="center"/>
          </w:tcPr>
          <w:p w14:paraId="029EFF5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- 4.40</w:t>
            </w:r>
          </w:p>
        </w:tc>
      </w:tr>
      <w:tr w:rsidR="00024B66" w:rsidRPr="00024B66" w14:paraId="710A5443"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0A0F224F"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短</w:t>
            </w:r>
            <w:proofErr w:type="gramStart"/>
            <w:r w:rsidRPr="00024B66">
              <w:rPr>
                <w:rFonts w:cs="Times New Roman"/>
                <w:b/>
                <w:kern w:val="0"/>
                <w:sz w:val="22"/>
                <w:szCs w:val="20"/>
              </w:rPr>
              <w:t>絀</w:t>
            </w:r>
            <w:proofErr w:type="gramEnd"/>
            <w:r w:rsidRPr="00024B66">
              <w:rPr>
                <w:rFonts w:cs="Times New Roman"/>
                <w:b/>
                <w:kern w:val="0"/>
                <w:sz w:val="22"/>
                <w:szCs w:val="20"/>
              </w:rPr>
              <w:t>之部</w:t>
            </w:r>
          </w:p>
        </w:tc>
        <w:tc>
          <w:tcPr>
            <w:tcW w:w="1440" w:type="dxa"/>
            <w:tcBorders>
              <w:top w:val="nil"/>
              <w:bottom w:val="nil"/>
            </w:tcBorders>
            <w:vAlign w:val="center"/>
          </w:tcPr>
          <w:p w14:paraId="01A3D74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3,261,777,000</w:t>
            </w:r>
          </w:p>
        </w:tc>
        <w:tc>
          <w:tcPr>
            <w:tcW w:w="1320" w:type="dxa"/>
            <w:tcBorders>
              <w:top w:val="nil"/>
              <w:bottom w:val="nil"/>
            </w:tcBorders>
            <w:vAlign w:val="center"/>
          </w:tcPr>
          <w:p w14:paraId="0586FA4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2,625,578,995</w:t>
            </w:r>
          </w:p>
        </w:tc>
        <w:tc>
          <w:tcPr>
            <w:tcW w:w="1361" w:type="dxa"/>
            <w:tcBorders>
              <w:top w:val="nil"/>
              <w:bottom w:val="nil"/>
            </w:tcBorders>
            <w:vAlign w:val="center"/>
          </w:tcPr>
          <w:p w14:paraId="263BC80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nil"/>
            </w:tcBorders>
            <w:vAlign w:val="center"/>
          </w:tcPr>
          <w:p w14:paraId="5E750119"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2,625,578,995</w:t>
            </w:r>
          </w:p>
        </w:tc>
        <w:tc>
          <w:tcPr>
            <w:tcW w:w="1436" w:type="dxa"/>
            <w:tcBorders>
              <w:top w:val="nil"/>
              <w:bottom w:val="nil"/>
            </w:tcBorders>
            <w:vAlign w:val="center"/>
          </w:tcPr>
          <w:p w14:paraId="49B80D1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- 636,198,005</w:t>
            </w:r>
          </w:p>
        </w:tc>
        <w:tc>
          <w:tcPr>
            <w:tcW w:w="571" w:type="dxa"/>
            <w:tcBorders>
              <w:top w:val="nil"/>
              <w:bottom w:val="nil"/>
              <w:right w:val="nil"/>
            </w:tcBorders>
            <w:vAlign w:val="center"/>
          </w:tcPr>
          <w:p w14:paraId="34DBD86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- 19.50</w:t>
            </w:r>
          </w:p>
        </w:tc>
      </w:tr>
      <w:tr w:rsidR="00024B66" w:rsidRPr="00024B66" w14:paraId="3369DD03"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344F94E9" w14:textId="77777777" w:rsidR="00EC346A" w:rsidRPr="00024B66" w:rsidRDefault="00EC346A" w:rsidP="00EC346A">
            <w:pPr>
              <w:widowControl w:val="0"/>
              <w:overflowPunct/>
              <w:ind w:leftChars="100" w:left="240" w:firstLineChars="0" w:firstLine="0"/>
              <w:jc w:val="distribute"/>
              <w:rPr>
                <w:rFonts w:cs="Times New Roman"/>
                <w:kern w:val="0"/>
                <w:sz w:val="22"/>
                <w:szCs w:val="20"/>
              </w:rPr>
            </w:pPr>
            <w:r w:rsidRPr="00024B66">
              <w:rPr>
                <w:rFonts w:cs="Times New Roman"/>
                <w:kern w:val="0"/>
                <w:sz w:val="22"/>
                <w:szCs w:val="20"/>
              </w:rPr>
              <w:t>本期短</w:t>
            </w:r>
            <w:proofErr w:type="gramStart"/>
            <w:r w:rsidRPr="00024B66">
              <w:rPr>
                <w:rFonts w:cs="Times New Roman"/>
                <w:kern w:val="0"/>
                <w:sz w:val="22"/>
                <w:szCs w:val="20"/>
              </w:rPr>
              <w:t>絀</w:t>
            </w:r>
            <w:proofErr w:type="gramEnd"/>
          </w:p>
        </w:tc>
        <w:tc>
          <w:tcPr>
            <w:tcW w:w="1440" w:type="dxa"/>
            <w:tcBorders>
              <w:top w:val="nil"/>
              <w:bottom w:val="nil"/>
            </w:tcBorders>
            <w:vAlign w:val="center"/>
          </w:tcPr>
          <w:p w14:paraId="6C10912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1,349,414,000</w:t>
            </w:r>
          </w:p>
        </w:tc>
        <w:tc>
          <w:tcPr>
            <w:tcW w:w="1320" w:type="dxa"/>
            <w:tcBorders>
              <w:top w:val="nil"/>
              <w:bottom w:val="nil"/>
            </w:tcBorders>
            <w:vAlign w:val="center"/>
          </w:tcPr>
          <w:p w14:paraId="529E3FB7"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1,154,141,174</w:t>
            </w:r>
          </w:p>
        </w:tc>
        <w:tc>
          <w:tcPr>
            <w:tcW w:w="1361" w:type="dxa"/>
            <w:tcBorders>
              <w:top w:val="nil"/>
              <w:bottom w:val="nil"/>
            </w:tcBorders>
            <w:vAlign w:val="center"/>
          </w:tcPr>
          <w:p w14:paraId="1BFF3DB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w:t>
            </w:r>
          </w:p>
        </w:tc>
        <w:tc>
          <w:tcPr>
            <w:tcW w:w="1399" w:type="dxa"/>
            <w:tcBorders>
              <w:top w:val="nil"/>
              <w:bottom w:val="nil"/>
            </w:tcBorders>
            <w:vAlign w:val="center"/>
          </w:tcPr>
          <w:p w14:paraId="29EEDD49"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1,154,141,174</w:t>
            </w:r>
          </w:p>
        </w:tc>
        <w:tc>
          <w:tcPr>
            <w:tcW w:w="1436" w:type="dxa"/>
            <w:tcBorders>
              <w:top w:val="nil"/>
              <w:bottom w:val="nil"/>
            </w:tcBorders>
            <w:vAlign w:val="center"/>
          </w:tcPr>
          <w:p w14:paraId="4BAC0A8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- 195,272,826</w:t>
            </w:r>
          </w:p>
        </w:tc>
        <w:tc>
          <w:tcPr>
            <w:tcW w:w="571" w:type="dxa"/>
            <w:tcBorders>
              <w:top w:val="nil"/>
              <w:bottom w:val="nil"/>
              <w:right w:val="nil"/>
            </w:tcBorders>
            <w:vAlign w:val="center"/>
          </w:tcPr>
          <w:p w14:paraId="221C515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- 14.47</w:t>
            </w:r>
          </w:p>
        </w:tc>
      </w:tr>
      <w:tr w:rsidR="00024B66" w:rsidRPr="00024B66" w14:paraId="3965440D"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7F508478" w14:textId="77777777" w:rsidR="00EC346A" w:rsidRPr="00024B66" w:rsidRDefault="00EC346A" w:rsidP="00EC346A">
            <w:pPr>
              <w:widowControl w:val="0"/>
              <w:overflowPunct/>
              <w:ind w:leftChars="100" w:left="240" w:firstLineChars="0" w:firstLine="0"/>
              <w:jc w:val="distribute"/>
              <w:rPr>
                <w:rFonts w:cs="Times New Roman"/>
                <w:kern w:val="0"/>
                <w:sz w:val="22"/>
                <w:szCs w:val="20"/>
              </w:rPr>
            </w:pPr>
            <w:r w:rsidRPr="00024B66">
              <w:rPr>
                <w:rFonts w:cs="Times New Roman"/>
                <w:kern w:val="0"/>
                <w:sz w:val="22"/>
                <w:szCs w:val="20"/>
              </w:rPr>
              <w:t>前期待填補之短</w:t>
            </w:r>
            <w:proofErr w:type="gramStart"/>
            <w:r w:rsidRPr="00024B66">
              <w:rPr>
                <w:rFonts w:cs="Times New Roman"/>
                <w:kern w:val="0"/>
                <w:sz w:val="22"/>
                <w:szCs w:val="20"/>
              </w:rPr>
              <w:t>絀</w:t>
            </w:r>
            <w:proofErr w:type="gramEnd"/>
          </w:p>
        </w:tc>
        <w:tc>
          <w:tcPr>
            <w:tcW w:w="1440" w:type="dxa"/>
            <w:tcBorders>
              <w:top w:val="nil"/>
              <w:bottom w:val="nil"/>
            </w:tcBorders>
            <w:vAlign w:val="center"/>
          </w:tcPr>
          <w:p w14:paraId="4EF6DB4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1,912,363,000</w:t>
            </w:r>
          </w:p>
        </w:tc>
        <w:tc>
          <w:tcPr>
            <w:tcW w:w="1320" w:type="dxa"/>
            <w:tcBorders>
              <w:top w:val="nil"/>
              <w:bottom w:val="nil"/>
            </w:tcBorders>
            <w:vAlign w:val="center"/>
          </w:tcPr>
          <w:p w14:paraId="6F469A4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1,471,437,821</w:t>
            </w:r>
          </w:p>
        </w:tc>
        <w:tc>
          <w:tcPr>
            <w:tcW w:w="1361" w:type="dxa"/>
            <w:tcBorders>
              <w:top w:val="nil"/>
              <w:bottom w:val="nil"/>
            </w:tcBorders>
            <w:vAlign w:val="center"/>
          </w:tcPr>
          <w:p w14:paraId="0299F9E1"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w:t>
            </w:r>
          </w:p>
        </w:tc>
        <w:tc>
          <w:tcPr>
            <w:tcW w:w="1399" w:type="dxa"/>
            <w:tcBorders>
              <w:top w:val="nil"/>
              <w:bottom w:val="nil"/>
            </w:tcBorders>
            <w:vAlign w:val="center"/>
          </w:tcPr>
          <w:p w14:paraId="6813DCE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1,471,437,821</w:t>
            </w:r>
          </w:p>
        </w:tc>
        <w:tc>
          <w:tcPr>
            <w:tcW w:w="1436" w:type="dxa"/>
            <w:tcBorders>
              <w:top w:val="nil"/>
              <w:bottom w:val="nil"/>
            </w:tcBorders>
            <w:vAlign w:val="center"/>
          </w:tcPr>
          <w:p w14:paraId="5D0EF558"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- 440,925,179</w:t>
            </w:r>
          </w:p>
        </w:tc>
        <w:tc>
          <w:tcPr>
            <w:tcW w:w="571" w:type="dxa"/>
            <w:tcBorders>
              <w:top w:val="nil"/>
              <w:bottom w:val="nil"/>
              <w:right w:val="nil"/>
            </w:tcBorders>
            <w:vAlign w:val="center"/>
          </w:tcPr>
          <w:p w14:paraId="21E716E0"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- 23.06</w:t>
            </w:r>
          </w:p>
        </w:tc>
      </w:tr>
      <w:tr w:rsidR="00024B66" w:rsidRPr="00024B66" w14:paraId="69205F32"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7CF074CB"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填補之部</w:t>
            </w:r>
          </w:p>
        </w:tc>
        <w:tc>
          <w:tcPr>
            <w:tcW w:w="1440" w:type="dxa"/>
            <w:tcBorders>
              <w:top w:val="nil"/>
              <w:bottom w:val="nil"/>
            </w:tcBorders>
            <w:vAlign w:val="center"/>
          </w:tcPr>
          <w:p w14:paraId="2FBD9A4A"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49,279,000</w:t>
            </w:r>
          </w:p>
        </w:tc>
        <w:tc>
          <w:tcPr>
            <w:tcW w:w="1320" w:type="dxa"/>
            <w:tcBorders>
              <w:top w:val="nil"/>
              <w:bottom w:val="nil"/>
            </w:tcBorders>
            <w:vAlign w:val="center"/>
          </w:tcPr>
          <w:p w14:paraId="17D4DD2E"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115,914,676</w:t>
            </w:r>
          </w:p>
        </w:tc>
        <w:tc>
          <w:tcPr>
            <w:tcW w:w="1361" w:type="dxa"/>
            <w:tcBorders>
              <w:top w:val="nil"/>
              <w:bottom w:val="nil"/>
            </w:tcBorders>
            <w:vAlign w:val="center"/>
          </w:tcPr>
          <w:p w14:paraId="5C35EE73"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nil"/>
            </w:tcBorders>
            <w:vAlign w:val="center"/>
          </w:tcPr>
          <w:p w14:paraId="1C098939"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115,914,676</w:t>
            </w:r>
          </w:p>
        </w:tc>
        <w:tc>
          <w:tcPr>
            <w:tcW w:w="1436" w:type="dxa"/>
            <w:tcBorders>
              <w:top w:val="nil"/>
              <w:bottom w:val="nil"/>
            </w:tcBorders>
            <w:vAlign w:val="center"/>
          </w:tcPr>
          <w:p w14:paraId="34E20236"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66,635,676</w:t>
            </w:r>
          </w:p>
        </w:tc>
        <w:tc>
          <w:tcPr>
            <w:tcW w:w="571" w:type="dxa"/>
            <w:tcBorders>
              <w:top w:val="nil"/>
              <w:bottom w:val="nil"/>
              <w:right w:val="nil"/>
            </w:tcBorders>
            <w:vAlign w:val="center"/>
          </w:tcPr>
          <w:p w14:paraId="5D7B956D"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135.22</w:t>
            </w:r>
          </w:p>
        </w:tc>
      </w:tr>
      <w:tr w:rsidR="00024B66" w:rsidRPr="00024B66" w14:paraId="15A8B11D" w14:textId="77777777" w:rsidTr="00181A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0"/>
        </w:trPr>
        <w:tc>
          <w:tcPr>
            <w:tcW w:w="2428" w:type="dxa"/>
            <w:tcBorders>
              <w:top w:val="nil"/>
              <w:left w:val="nil"/>
              <w:bottom w:val="nil"/>
            </w:tcBorders>
            <w:vAlign w:val="center"/>
          </w:tcPr>
          <w:p w14:paraId="19F0F0E3" w14:textId="77777777" w:rsidR="00EC346A" w:rsidRPr="00024B66" w:rsidRDefault="00EC346A" w:rsidP="00EC346A">
            <w:pPr>
              <w:widowControl w:val="0"/>
              <w:overflowPunct/>
              <w:ind w:leftChars="100" w:left="240" w:firstLineChars="0" w:firstLine="0"/>
              <w:jc w:val="distribute"/>
              <w:rPr>
                <w:rFonts w:cs="Times New Roman"/>
                <w:kern w:val="0"/>
                <w:sz w:val="22"/>
                <w:szCs w:val="20"/>
              </w:rPr>
            </w:pPr>
            <w:r w:rsidRPr="00024B66">
              <w:rPr>
                <w:rFonts w:cs="Times New Roman"/>
                <w:kern w:val="0"/>
                <w:sz w:val="22"/>
                <w:szCs w:val="20"/>
              </w:rPr>
              <w:t>撥用賸餘</w:t>
            </w:r>
          </w:p>
        </w:tc>
        <w:tc>
          <w:tcPr>
            <w:tcW w:w="1440" w:type="dxa"/>
            <w:tcBorders>
              <w:top w:val="nil"/>
              <w:bottom w:val="nil"/>
            </w:tcBorders>
            <w:vAlign w:val="center"/>
          </w:tcPr>
          <w:p w14:paraId="4B55E146"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49,279,000</w:t>
            </w:r>
          </w:p>
        </w:tc>
        <w:tc>
          <w:tcPr>
            <w:tcW w:w="1320" w:type="dxa"/>
            <w:tcBorders>
              <w:top w:val="nil"/>
              <w:bottom w:val="nil"/>
            </w:tcBorders>
            <w:vAlign w:val="center"/>
          </w:tcPr>
          <w:p w14:paraId="38B005B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115,914,676</w:t>
            </w:r>
          </w:p>
        </w:tc>
        <w:tc>
          <w:tcPr>
            <w:tcW w:w="1361" w:type="dxa"/>
            <w:tcBorders>
              <w:top w:val="nil"/>
              <w:bottom w:val="nil"/>
            </w:tcBorders>
            <w:vAlign w:val="center"/>
          </w:tcPr>
          <w:p w14:paraId="53D8C5D4"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w:t>
            </w:r>
          </w:p>
        </w:tc>
        <w:tc>
          <w:tcPr>
            <w:tcW w:w="1399" w:type="dxa"/>
            <w:tcBorders>
              <w:top w:val="nil"/>
              <w:bottom w:val="nil"/>
            </w:tcBorders>
            <w:vAlign w:val="center"/>
          </w:tcPr>
          <w:p w14:paraId="3E2A2943"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115,914,676</w:t>
            </w:r>
          </w:p>
        </w:tc>
        <w:tc>
          <w:tcPr>
            <w:tcW w:w="1436" w:type="dxa"/>
            <w:tcBorders>
              <w:top w:val="nil"/>
              <w:bottom w:val="nil"/>
            </w:tcBorders>
            <w:vAlign w:val="center"/>
          </w:tcPr>
          <w:p w14:paraId="727DC19C"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66,635,676</w:t>
            </w:r>
          </w:p>
        </w:tc>
        <w:tc>
          <w:tcPr>
            <w:tcW w:w="571" w:type="dxa"/>
            <w:tcBorders>
              <w:top w:val="nil"/>
              <w:bottom w:val="nil"/>
              <w:right w:val="nil"/>
            </w:tcBorders>
            <w:vAlign w:val="center"/>
          </w:tcPr>
          <w:p w14:paraId="5D796871"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sz w:val="18"/>
                <w:szCs w:val="18"/>
              </w:rPr>
              <w:t>135.22</w:t>
            </w:r>
          </w:p>
        </w:tc>
      </w:tr>
      <w:tr w:rsidR="00024B66" w:rsidRPr="00024B66" w14:paraId="2E9C4108"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69"/>
        </w:trPr>
        <w:tc>
          <w:tcPr>
            <w:tcW w:w="2428" w:type="dxa"/>
            <w:tcBorders>
              <w:top w:val="nil"/>
              <w:left w:val="nil"/>
              <w:bottom w:val="single" w:sz="8" w:space="0" w:color="auto"/>
            </w:tcBorders>
            <w:vAlign w:val="center"/>
          </w:tcPr>
          <w:p w14:paraId="039F54E5" w14:textId="77777777" w:rsidR="00EC346A" w:rsidRPr="00024B66" w:rsidRDefault="00EC346A" w:rsidP="00EC346A">
            <w:pPr>
              <w:widowControl w:val="0"/>
              <w:overflowPunct/>
              <w:ind w:firstLineChars="0" w:firstLine="0"/>
              <w:jc w:val="distribute"/>
              <w:rPr>
                <w:rFonts w:cs="Times New Roman"/>
                <w:kern w:val="0"/>
                <w:sz w:val="22"/>
                <w:szCs w:val="20"/>
              </w:rPr>
            </w:pPr>
            <w:r w:rsidRPr="00024B66">
              <w:rPr>
                <w:rFonts w:cs="Times New Roman"/>
                <w:b/>
                <w:kern w:val="0"/>
                <w:sz w:val="22"/>
                <w:szCs w:val="20"/>
              </w:rPr>
              <w:t>待填補之短</w:t>
            </w:r>
            <w:proofErr w:type="gramStart"/>
            <w:r w:rsidRPr="00024B66">
              <w:rPr>
                <w:rFonts w:cs="Times New Roman"/>
                <w:b/>
                <w:kern w:val="0"/>
                <w:sz w:val="22"/>
                <w:szCs w:val="20"/>
              </w:rPr>
              <w:t>絀</w:t>
            </w:r>
            <w:proofErr w:type="gramEnd"/>
          </w:p>
        </w:tc>
        <w:tc>
          <w:tcPr>
            <w:tcW w:w="1440" w:type="dxa"/>
            <w:tcBorders>
              <w:top w:val="nil"/>
              <w:bottom w:val="single" w:sz="8" w:space="0" w:color="auto"/>
            </w:tcBorders>
            <w:vAlign w:val="center"/>
          </w:tcPr>
          <w:p w14:paraId="128880E1"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3,212,498,000</w:t>
            </w:r>
          </w:p>
        </w:tc>
        <w:tc>
          <w:tcPr>
            <w:tcW w:w="1320" w:type="dxa"/>
            <w:tcBorders>
              <w:top w:val="nil"/>
              <w:bottom w:val="single" w:sz="8" w:space="0" w:color="auto"/>
            </w:tcBorders>
            <w:vAlign w:val="center"/>
          </w:tcPr>
          <w:p w14:paraId="19C4E73F"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2,509,664,319</w:t>
            </w:r>
          </w:p>
        </w:tc>
        <w:tc>
          <w:tcPr>
            <w:tcW w:w="1361" w:type="dxa"/>
            <w:tcBorders>
              <w:top w:val="nil"/>
              <w:bottom w:val="single" w:sz="8" w:space="0" w:color="auto"/>
            </w:tcBorders>
            <w:vAlign w:val="center"/>
          </w:tcPr>
          <w:p w14:paraId="31E81582"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w:t>
            </w:r>
          </w:p>
        </w:tc>
        <w:tc>
          <w:tcPr>
            <w:tcW w:w="1399" w:type="dxa"/>
            <w:tcBorders>
              <w:top w:val="nil"/>
              <w:bottom w:val="single" w:sz="8" w:space="0" w:color="auto"/>
            </w:tcBorders>
            <w:vAlign w:val="center"/>
          </w:tcPr>
          <w:p w14:paraId="2F8DE9D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2,509,664,319</w:t>
            </w:r>
          </w:p>
        </w:tc>
        <w:tc>
          <w:tcPr>
            <w:tcW w:w="1436" w:type="dxa"/>
            <w:tcBorders>
              <w:top w:val="nil"/>
              <w:bottom w:val="single" w:sz="8" w:space="0" w:color="auto"/>
            </w:tcBorders>
            <w:vAlign w:val="center"/>
          </w:tcPr>
          <w:p w14:paraId="725130ED"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- 702,833,681</w:t>
            </w:r>
          </w:p>
        </w:tc>
        <w:tc>
          <w:tcPr>
            <w:tcW w:w="571" w:type="dxa"/>
            <w:tcBorders>
              <w:top w:val="nil"/>
              <w:bottom w:val="single" w:sz="8" w:space="0" w:color="auto"/>
              <w:right w:val="nil"/>
            </w:tcBorders>
            <w:vAlign w:val="center"/>
          </w:tcPr>
          <w:p w14:paraId="2FCEE10B" w14:textId="77777777" w:rsidR="00EC346A" w:rsidRPr="00024B66" w:rsidRDefault="00EC346A" w:rsidP="00EC346A">
            <w:pPr>
              <w:widowControl w:val="0"/>
              <w:overflowPunct/>
              <w:ind w:firstLineChars="0" w:firstLine="0"/>
              <w:jc w:val="right"/>
              <w:rPr>
                <w:rFonts w:ascii="新細明體" w:eastAsia="新細明體" w:hAnsi="新細明體" w:cs="Times New Roman"/>
                <w:sz w:val="18"/>
                <w:szCs w:val="18"/>
              </w:rPr>
            </w:pPr>
            <w:r w:rsidRPr="00024B66">
              <w:rPr>
                <w:rFonts w:ascii="新細明體" w:eastAsia="新細明體" w:hAnsi="新細明體" w:cs="Times New Roman"/>
                <w:b/>
                <w:sz w:val="18"/>
                <w:szCs w:val="18"/>
              </w:rPr>
              <w:t>- 21.88</w:t>
            </w:r>
          </w:p>
        </w:tc>
      </w:tr>
    </w:tbl>
    <w:p w14:paraId="3B77A82C" w14:textId="77777777" w:rsidR="00CD3CDE" w:rsidRPr="00024B66" w:rsidRDefault="00CD3CDE" w:rsidP="00CD3CDE">
      <w:pPr>
        <w:snapToGrid w:val="0"/>
        <w:spacing w:line="40" w:lineRule="exact"/>
        <w:ind w:firstLineChars="0" w:firstLine="0"/>
        <w:sectPr w:rsidR="00CD3CDE" w:rsidRPr="00024B66" w:rsidSect="00FF775F">
          <w:headerReference w:type="even" r:id="rId15"/>
          <w:headerReference w:type="default" r:id="rId16"/>
          <w:footerReference w:type="even" r:id="rId17"/>
          <w:headerReference w:type="first" r:id="rId18"/>
          <w:footerReference w:type="first" r:id="rId19"/>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024B66" w:rsidRPr="00024B66" w14:paraId="134B3013" w14:textId="77777777" w:rsidTr="00CB2614">
        <w:trPr>
          <w:tblHeader/>
        </w:trPr>
        <w:tc>
          <w:tcPr>
            <w:tcW w:w="9960" w:type="dxa"/>
            <w:gridSpan w:val="5"/>
            <w:tcBorders>
              <w:bottom w:val="single" w:sz="8" w:space="0" w:color="auto"/>
            </w:tcBorders>
          </w:tcPr>
          <w:p w14:paraId="787B78C5" w14:textId="1582DC24" w:rsidR="00EC346A" w:rsidRPr="00024B66" w:rsidRDefault="00EC346A" w:rsidP="0092616C">
            <w:pPr>
              <w:widowControl w:val="0"/>
              <w:overflowPunct/>
              <w:snapToGrid w:val="0"/>
              <w:ind w:firstLineChars="0" w:firstLine="0"/>
              <w:jc w:val="center"/>
              <w:rPr>
                <w:rFonts w:cs="Times New Roman"/>
                <w:b/>
                <w:sz w:val="32"/>
                <w:szCs w:val="20"/>
                <w:u w:val="single"/>
              </w:rPr>
            </w:pPr>
            <w:r w:rsidRPr="00024B66">
              <w:rPr>
                <w:rFonts w:cs="Times New Roman" w:hint="eastAsia"/>
                <w:b/>
                <w:sz w:val="32"/>
                <w:szCs w:val="20"/>
                <w:u w:val="single"/>
              </w:rPr>
              <w:lastRenderedPageBreak/>
              <w:t xml:space="preserve">　原住民族綜合發展基金餘</w:t>
            </w:r>
            <w:proofErr w:type="gramStart"/>
            <w:r w:rsidRPr="00024B66">
              <w:rPr>
                <w:rFonts w:cs="Times New Roman" w:hint="eastAsia"/>
                <w:b/>
                <w:sz w:val="32"/>
                <w:szCs w:val="20"/>
                <w:u w:val="single"/>
              </w:rPr>
              <w:t>絀</w:t>
            </w:r>
            <w:proofErr w:type="gramEnd"/>
            <w:r w:rsidRPr="00024B66">
              <w:rPr>
                <w:rFonts w:cs="Times New Roman" w:hint="eastAsia"/>
                <w:b/>
                <w:sz w:val="32"/>
                <w:szCs w:val="20"/>
                <w:u w:val="single"/>
              </w:rPr>
              <w:t xml:space="preserve">審定後現金流量表　</w:t>
            </w:r>
          </w:p>
          <w:p w14:paraId="33D52723" w14:textId="77777777" w:rsidR="00EC346A" w:rsidRPr="00024B66" w:rsidRDefault="00EC346A" w:rsidP="0092616C">
            <w:pPr>
              <w:widowControl w:val="0"/>
              <w:tabs>
                <w:tab w:val="left" w:pos="4081"/>
                <w:tab w:val="left" w:pos="8520"/>
              </w:tabs>
              <w:overflowPunct/>
              <w:snapToGrid w:val="0"/>
              <w:ind w:firstLineChars="0" w:firstLine="0"/>
              <w:rPr>
                <w:rFonts w:cs="Times New Roman"/>
                <w:b/>
                <w:sz w:val="32"/>
                <w:szCs w:val="20"/>
                <w:u w:val="single"/>
              </w:rPr>
            </w:pPr>
            <w:r w:rsidRPr="00024B66">
              <w:rPr>
                <w:rFonts w:cs="Times New Roman"/>
                <w:spacing w:val="60"/>
                <w:szCs w:val="20"/>
              </w:rPr>
              <w:tab/>
            </w:r>
            <w:r w:rsidRPr="00024B66">
              <w:rPr>
                <w:rFonts w:cs="Times New Roman" w:hint="eastAsia"/>
                <w:szCs w:val="20"/>
              </w:rPr>
              <w:t>中華民國</w:t>
            </w:r>
            <w:proofErr w:type="gramStart"/>
            <w:r w:rsidRPr="00024B66">
              <w:rPr>
                <w:rFonts w:cs="Times New Roman" w:hint="eastAsia"/>
                <w:szCs w:val="20"/>
              </w:rPr>
              <w:t>109</w:t>
            </w:r>
            <w:proofErr w:type="gramEnd"/>
            <w:r w:rsidRPr="00024B66">
              <w:rPr>
                <w:rFonts w:cs="Times New Roman" w:hint="eastAsia"/>
                <w:szCs w:val="20"/>
              </w:rPr>
              <w:t>年度</w:t>
            </w:r>
            <w:r w:rsidRPr="00024B66">
              <w:rPr>
                <w:rFonts w:cs="Times New Roman" w:hint="eastAsia"/>
                <w:szCs w:val="20"/>
              </w:rPr>
              <w:tab/>
            </w:r>
            <w:r w:rsidRPr="00024B66">
              <w:rPr>
                <w:rFonts w:cs="Times New Roman" w:hint="eastAsia"/>
                <w:spacing w:val="-20"/>
                <w:kern w:val="0"/>
                <w:szCs w:val="20"/>
              </w:rPr>
              <w:t>單位：新臺幣元</w:t>
            </w:r>
          </w:p>
        </w:tc>
      </w:tr>
      <w:tr w:rsidR="00024B66" w:rsidRPr="00024B66" w14:paraId="704DD3DD"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14:paraId="468011E2"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r w:rsidRPr="00024B66">
              <w:rPr>
                <w:rFonts w:ascii="Times New Roman" w:hAnsi="Times New Roman" w:cs="Times New Roman" w:hint="eastAsia"/>
                <w:spacing w:val="60"/>
                <w:szCs w:val="20"/>
              </w:rPr>
              <w:t>項目</w:t>
            </w:r>
          </w:p>
        </w:tc>
        <w:tc>
          <w:tcPr>
            <w:tcW w:w="1692" w:type="dxa"/>
            <w:vMerge w:val="restart"/>
            <w:tcBorders>
              <w:top w:val="single" w:sz="8" w:space="0" w:color="auto"/>
              <w:bottom w:val="nil"/>
            </w:tcBorders>
            <w:vAlign w:val="center"/>
          </w:tcPr>
          <w:p w14:paraId="3A3AE1CB"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r w:rsidRPr="00024B66">
              <w:rPr>
                <w:rFonts w:ascii="Times New Roman" w:hAnsi="Times New Roman" w:cs="Times New Roman" w:hint="eastAsia"/>
                <w:spacing w:val="60"/>
                <w:szCs w:val="20"/>
              </w:rPr>
              <w:t>預算數</w:t>
            </w:r>
          </w:p>
        </w:tc>
        <w:tc>
          <w:tcPr>
            <w:tcW w:w="1692" w:type="dxa"/>
            <w:vMerge w:val="restart"/>
            <w:tcBorders>
              <w:top w:val="single" w:sz="8" w:space="0" w:color="auto"/>
            </w:tcBorders>
            <w:vAlign w:val="center"/>
          </w:tcPr>
          <w:p w14:paraId="7FF508A7"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r w:rsidRPr="00024B66">
              <w:rPr>
                <w:rFonts w:ascii="Times New Roman" w:hAnsi="Times New Roman" w:cs="Times New Roman" w:hint="eastAsia"/>
                <w:spacing w:val="60"/>
                <w:szCs w:val="20"/>
              </w:rPr>
              <w:t>決算數</w:t>
            </w:r>
          </w:p>
        </w:tc>
        <w:tc>
          <w:tcPr>
            <w:tcW w:w="2359" w:type="dxa"/>
            <w:gridSpan w:val="2"/>
            <w:tcBorders>
              <w:top w:val="single" w:sz="8" w:space="0" w:color="auto"/>
              <w:bottom w:val="nil"/>
              <w:right w:val="nil"/>
            </w:tcBorders>
            <w:vAlign w:val="center"/>
          </w:tcPr>
          <w:p w14:paraId="7659DBB0" w14:textId="77777777" w:rsidR="00EC346A" w:rsidRPr="00024B66" w:rsidRDefault="00EC346A" w:rsidP="00EC346A">
            <w:pPr>
              <w:widowControl w:val="0"/>
              <w:overflowPunct/>
              <w:ind w:left="113" w:right="113" w:firstLineChars="0" w:firstLine="0"/>
              <w:jc w:val="distribute"/>
              <w:rPr>
                <w:rFonts w:cs="Times New Roman"/>
                <w:spacing w:val="60"/>
                <w:szCs w:val="20"/>
              </w:rPr>
            </w:pPr>
            <w:r w:rsidRPr="00024B66">
              <w:rPr>
                <w:rFonts w:cs="Times New Roman" w:hint="eastAsia"/>
                <w:spacing w:val="60"/>
                <w:szCs w:val="20"/>
              </w:rPr>
              <w:t>比較增減</w:t>
            </w:r>
          </w:p>
        </w:tc>
      </w:tr>
      <w:tr w:rsidR="00024B66" w:rsidRPr="00024B66" w14:paraId="344894C2"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blHeader/>
        </w:trPr>
        <w:tc>
          <w:tcPr>
            <w:tcW w:w="4217" w:type="dxa"/>
            <w:vMerge/>
            <w:tcBorders>
              <w:top w:val="nil"/>
              <w:left w:val="nil"/>
              <w:bottom w:val="single" w:sz="8" w:space="0" w:color="auto"/>
            </w:tcBorders>
            <w:vAlign w:val="center"/>
          </w:tcPr>
          <w:p w14:paraId="74C5B8E6"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p>
        </w:tc>
        <w:tc>
          <w:tcPr>
            <w:tcW w:w="1692" w:type="dxa"/>
            <w:vMerge/>
            <w:tcBorders>
              <w:top w:val="nil"/>
              <w:bottom w:val="single" w:sz="8" w:space="0" w:color="auto"/>
            </w:tcBorders>
            <w:vAlign w:val="center"/>
          </w:tcPr>
          <w:p w14:paraId="605333E2"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p>
        </w:tc>
        <w:tc>
          <w:tcPr>
            <w:tcW w:w="1692" w:type="dxa"/>
            <w:vMerge/>
            <w:tcBorders>
              <w:bottom w:val="single" w:sz="8" w:space="0" w:color="auto"/>
            </w:tcBorders>
            <w:vAlign w:val="center"/>
          </w:tcPr>
          <w:p w14:paraId="72FA4754" w14:textId="77777777" w:rsidR="00EC346A" w:rsidRPr="00024B66" w:rsidRDefault="00EC346A" w:rsidP="00EC346A">
            <w:pPr>
              <w:widowControl w:val="0"/>
              <w:overflowPunct/>
              <w:ind w:left="113" w:right="113" w:firstLineChars="0" w:firstLine="0"/>
              <w:jc w:val="distribute"/>
              <w:rPr>
                <w:rFonts w:ascii="Times New Roman" w:hAnsi="Times New Roman" w:cs="Times New Roman"/>
                <w:spacing w:val="60"/>
                <w:szCs w:val="20"/>
              </w:rPr>
            </w:pPr>
          </w:p>
        </w:tc>
        <w:tc>
          <w:tcPr>
            <w:tcW w:w="1470" w:type="dxa"/>
            <w:tcBorders>
              <w:top w:val="single" w:sz="4" w:space="0" w:color="auto"/>
              <w:bottom w:val="single" w:sz="8" w:space="0" w:color="auto"/>
            </w:tcBorders>
            <w:vAlign w:val="center"/>
          </w:tcPr>
          <w:p w14:paraId="068F66BE" w14:textId="77777777" w:rsidR="00EC346A" w:rsidRPr="00024B66" w:rsidRDefault="00EC346A" w:rsidP="00EC346A">
            <w:pPr>
              <w:widowControl w:val="0"/>
              <w:overflowPunct/>
              <w:ind w:left="113" w:right="113" w:firstLineChars="0" w:firstLine="0"/>
              <w:jc w:val="distribute"/>
              <w:rPr>
                <w:rFonts w:cs="Times New Roman"/>
                <w:spacing w:val="60"/>
                <w:szCs w:val="20"/>
              </w:rPr>
            </w:pPr>
            <w:r w:rsidRPr="00024B66">
              <w:rPr>
                <w:rFonts w:cs="Times New Roman" w:hint="eastAsia"/>
                <w:spacing w:val="60"/>
                <w:szCs w:val="20"/>
              </w:rPr>
              <w:t>金額</w:t>
            </w:r>
          </w:p>
        </w:tc>
        <w:tc>
          <w:tcPr>
            <w:tcW w:w="889" w:type="dxa"/>
            <w:tcBorders>
              <w:top w:val="single" w:sz="4" w:space="0" w:color="auto"/>
              <w:bottom w:val="single" w:sz="8" w:space="0" w:color="auto"/>
              <w:right w:val="nil"/>
            </w:tcBorders>
            <w:vAlign w:val="center"/>
          </w:tcPr>
          <w:p w14:paraId="46653900" w14:textId="77777777" w:rsidR="00EC346A" w:rsidRPr="00024B66" w:rsidRDefault="00EC346A" w:rsidP="00EC346A">
            <w:pPr>
              <w:widowControl w:val="0"/>
              <w:overflowPunct/>
              <w:ind w:left="113" w:right="113" w:firstLineChars="0" w:firstLine="0"/>
              <w:jc w:val="distribute"/>
              <w:rPr>
                <w:rFonts w:cs="Times New Roman"/>
                <w:spacing w:val="60"/>
                <w:szCs w:val="20"/>
              </w:rPr>
            </w:pPr>
            <w:r w:rsidRPr="00024B66">
              <w:rPr>
                <w:rFonts w:cs="Times New Roman" w:hint="eastAsia"/>
                <w:spacing w:val="60"/>
                <w:szCs w:val="20"/>
              </w:rPr>
              <w:t>％</w:t>
            </w:r>
          </w:p>
        </w:tc>
      </w:tr>
      <w:tr w:rsidR="00024B66" w:rsidRPr="00024B66" w14:paraId="4011F785"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5F7FB58F"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w w:val="90"/>
                <w:kern w:val="0"/>
                <w:szCs w:val="20"/>
              </w:rPr>
              <w:t>業務活動之現金流量</w:t>
            </w:r>
          </w:p>
        </w:tc>
        <w:tc>
          <w:tcPr>
            <w:tcW w:w="1692" w:type="dxa"/>
            <w:tcBorders>
              <w:top w:val="nil"/>
              <w:bottom w:val="nil"/>
            </w:tcBorders>
            <w:vAlign w:val="center"/>
          </w:tcPr>
          <w:p w14:paraId="41651C0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14:paraId="5EF1BDD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7B0BE35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121EBBA9"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024B66" w:rsidRPr="00024B66" w14:paraId="09FCD56D"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0C517AD8"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本期賸餘（短</w:t>
            </w:r>
            <w:proofErr w:type="gramStart"/>
            <w:r w:rsidRPr="00024B66">
              <w:rPr>
                <w:rFonts w:cs="Times New Roman" w:hint="eastAsia"/>
                <w:w w:val="90"/>
                <w:kern w:val="0"/>
                <w:szCs w:val="20"/>
              </w:rPr>
              <w:t>絀</w:t>
            </w:r>
            <w:proofErr w:type="gramEnd"/>
            <w:r w:rsidRPr="00024B66">
              <w:rPr>
                <w:rFonts w:cs="Times New Roman" w:hint="eastAsia"/>
                <w:w w:val="90"/>
                <w:kern w:val="0"/>
                <w:szCs w:val="20"/>
              </w:rPr>
              <w:t>）</w:t>
            </w:r>
          </w:p>
        </w:tc>
        <w:tc>
          <w:tcPr>
            <w:tcW w:w="1692" w:type="dxa"/>
            <w:tcBorders>
              <w:top w:val="nil"/>
              <w:bottom w:val="nil"/>
            </w:tcBorders>
            <w:vAlign w:val="center"/>
          </w:tcPr>
          <w:p w14:paraId="2CE2558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- 1,349,414,000</w:t>
            </w:r>
          </w:p>
        </w:tc>
        <w:tc>
          <w:tcPr>
            <w:tcW w:w="1692" w:type="dxa"/>
            <w:tcBorders>
              <w:top w:val="nil"/>
              <w:bottom w:val="nil"/>
            </w:tcBorders>
            <w:vAlign w:val="center"/>
          </w:tcPr>
          <w:p w14:paraId="01F9256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- 1,154,141,174</w:t>
            </w:r>
          </w:p>
        </w:tc>
        <w:tc>
          <w:tcPr>
            <w:tcW w:w="1470" w:type="dxa"/>
            <w:tcBorders>
              <w:top w:val="nil"/>
              <w:bottom w:val="nil"/>
            </w:tcBorders>
            <w:vAlign w:val="center"/>
          </w:tcPr>
          <w:p w14:paraId="4E1D44E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195,272,826</w:t>
            </w:r>
          </w:p>
        </w:tc>
        <w:tc>
          <w:tcPr>
            <w:tcW w:w="889" w:type="dxa"/>
            <w:tcBorders>
              <w:top w:val="nil"/>
              <w:bottom w:val="nil"/>
              <w:right w:val="nil"/>
            </w:tcBorders>
            <w:vAlign w:val="center"/>
          </w:tcPr>
          <w:p w14:paraId="53E8186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- 14.47</w:t>
            </w:r>
          </w:p>
        </w:tc>
      </w:tr>
      <w:tr w:rsidR="00024B66" w:rsidRPr="00024B66" w14:paraId="336CAD5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43947E4E"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利息股利之調整</w:t>
            </w:r>
          </w:p>
        </w:tc>
        <w:tc>
          <w:tcPr>
            <w:tcW w:w="1692" w:type="dxa"/>
            <w:tcBorders>
              <w:top w:val="nil"/>
              <w:bottom w:val="nil"/>
            </w:tcBorders>
            <w:vAlign w:val="center"/>
          </w:tcPr>
          <w:p w14:paraId="32BE49A8"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- 33,853,000</w:t>
            </w:r>
          </w:p>
        </w:tc>
        <w:tc>
          <w:tcPr>
            <w:tcW w:w="1692" w:type="dxa"/>
            <w:tcBorders>
              <w:top w:val="nil"/>
              <w:bottom w:val="nil"/>
            </w:tcBorders>
            <w:vAlign w:val="center"/>
          </w:tcPr>
          <w:p w14:paraId="491C8B45"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- 26,775,181</w:t>
            </w:r>
          </w:p>
        </w:tc>
        <w:tc>
          <w:tcPr>
            <w:tcW w:w="1470" w:type="dxa"/>
            <w:tcBorders>
              <w:top w:val="nil"/>
              <w:bottom w:val="nil"/>
            </w:tcBorders>
            <w:vAlign w:val="center"/>
          </w:tcPr>
          <w:p w14:paraId="6717BCB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7,077,819</w:t>
            </w:r>
          </w:p>
        </w:tc>
        <w:tc>
          <w:tcPr>
            <w:tcW w:w="889" w:type="dxa"/>
            <w:tcBorders>
              <w:top w:val="nil"/>
              <w:bottom w:val="nil"/>
              <w:right w:val="nil"/>
            </w:tcBorders>
            <w:vAlign w:val="center"/>
          </w:tcPr>
          <w:p w14:paraId="14AFB2D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- 20.91</w:t>
            </w:r>
          </w:p>
        </w:tc>
      </w:tr>
      <w:tr w:rsidR="00024B66" w:rsidRPr="00024B66" w14:paraId="3AF0AF35"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6B427DCD"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spacing w:val="-24"/>
                <w:w w:val="90"/>
                <w:kern w:val="0"/>
                <w:szCs w:val="20"/>
              </w:rPr>
              <w:t>未計利息股利之本期賸餘（短</w:t>
            </w:r>
            <w:proofErr w:type="gramStart"/>
            <w:r w:rsidRPr="00024B66">
              <w:rPr>
                <w:rFonts w:cs="Times New Roman" w:hint="eastAsia"/>
                <w:spacing w:val="-24"/>
                <w:w w:val="90"/>
                <w:kern w:val="0"/>
                <w:szCs w:val="20"/>
              </w:rPr>
              <w:t>絀</w:t>
            </w:r>
            <w:proofErr w:type="gramEnd"/>
            <w:r w:rsidRPr="00024B66">
              <w:rPr>
                <w:rFonts w:cs="Times New Roman" w:hint="eastAsia"/>
                <w:spacing w:val="-24"/>
                <w:w w:val="90"/>
                <w:kern w:val="0"/>
                <w:szCs w:val="20"/>
              </w:rPr>
              <w:t>）</w:t>
            </w:r>
          </w:p>
        </w:tc>
        <w:tc>
          <w:tcPr>
            <w:tcW w:w="1692" w:type="dxa"/>
            <w:tcBorders>
              <w:top w:val="nil"/>
              <w:bottom w:val="nil"/>
            </w:tcBorders>
            <w:vAlign w:val="center"/>
          </w:tcPr>
          <w:p w14:paraId="70E11F33"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- 1,383,267,000</w:t>
            </w:r>
          </w:p>
        </w:tc>
        <w:tc>
          <w:tcPr>
            <w:tcW w:w="1692" w:type="dxa"/>
            <w:tcBorders>
              <w:top w:val="nil"/>
              <w:bottom w:val="nil"/>
            </w:tcBorders>
            <w:vAlign w:val="center"/>
          </w:tcPr>
          <w:p w14:paraId="0776DFF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- 1,180,916,355</w:t>
            </w:r>
          </w:p>
        </w:tc>
        <w:tc>
          <w:tcPr>
            <w:tcW w:w="1470" w:type="dxa"/>
            <w:tcBorders>
              <w:top w:val="nil"/>
              <w:bottom w:val="nil"/>
            </w:tcBorders>
            <w:vAlign w:val="center"/>
          </w:tcPr>
          <w:p w14:paraId="7679D02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202,350,645</w:t>
            </w:r>
          </w:p>
        </w:tc>
        <w:tc>
          <w:tcPr>
            <w:tcW w:w="889" w:type="dxa"/>
            <w:tcBorders>
              <w:top w:val="nil"/>
              <w:bottom w:val="nil"/>
              <w:right w:val="nil"/>
            </w:tcBorders>
            <w:vAlign w:val="center"/>
          </w:tcPr>
          <w:p w14:paraId="3A3268F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- 14.63</w:t>
            </w:r>
          </w:p>
        </w:tc>
      </w:tr>
      <w:tr w:rsidR="00024B66" w:rsidRPr="00024B66" w14:paraId="4E48D7A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3E7E4CEF"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調整項目</w:t>
            </w:r>
          </w:p>
        </w:tc>
        <w:tc>
          <w:tcPr>
            <w:tcW w:w="1692" w:type="dxa"/>
            <w:tcBorders>
              <w:top w:val="nil"/>
              <w:bottom w:val="nil"/>
            </w:tcBorders>
            <w:vAlign w:val="center"/>
          </w:tcPr>
          <w:p w14:paraId="0E5A4E02"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396F6CC2"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- 99,156,453</w:t>
            </w:r>
          </w:p>
        </w:tc>
        <w:tc>
          <w:tcPr>
            <w:tcW w:w="1470" w:type="dxa"/>
            <w:tcBorders>
              <w:top w:val="nil"/>
              <w:bottom w:val="nil"/>
            </w:tcBorders>
            <w:vAlign w:val="center"/>
          </w:tcPr>
          <w:p w14:paraId="02AC13A4"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- 99,156,453</w:t>
            </w:r>
          </w:p>
        </w:tc>
        <w:tc>
          <w:tcPr>
            <w:tcW w:w="889" w:type="dxa"/>
            <w:tcBorders>
              <w:top w:val="nil"/>
              <w:bottom w:val="nil"/>
              <w:right w:val="nil"/>
            </w:tcBorders>
            <w:vAlign w:val="center"/>
          </w:tcPr>
          <w:p w14:paraId="1E7A20CB"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3FF7F371"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5B85EC38"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spacing w:val="-24"/>
                <w:w w:val="90"/>
                <w:kern w:val="0"/>
                <w:szCs w:val="20"/>
              </w:rPr>
              <w:t>未計利息股利之現金流入（流出）</w:t>
            </w:r>
          </w:p>
        </w:tc>
        <w:tc>
          <w:tcPr>
            <w:tcW w:w="1692" w:type="dxa"/>
            <w:tcBorders>
              <w:top w:val="nil"/>
              <w:bottom w:val="nil"/>
            </w:tcBorders>
            <w:vAlign w:val="center"/>
          </w:tcPr>
          <w:p w14:paraId="3BC41648"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- 1,383,267,000</w:t>
            </w:r>
          </w:p>
        </w:tc>
        <w:tc>
          <w:tcPr>
            <w:tcW w:w="1692" w:type="dxa"/>
            <w:tcBorders>
              <w:top w:val="nil"/>
              <w:bottom w:val="nil"/>
            </w:tcBorders>
            <w:vAlign w:val="center"/>
          </w:tcPr>
          <w:p w14:paraId="6C979E3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- 1,280,072,808</w:t>
            </w:r>
          </w:p>
        </w:tc>
        <w:tc>
          <w:tcPr>
            <w:tcW w:w="1470" w:type="dxa"/>
            <w:tcBorders>
              <w:top w:val="nil"/>
              <w:bottom w:val="nil"/>
            </w:tcBorders>
            <w:vAlign w:val="center"/>
          </w:tcPr>
          <w:p w14:paraId="0F9ECBC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103,194,192</w:t>
            </w:r>
          </w:p>
        </w:tc>
        <w:tc>
          <w:tcPr>
            <w:tcW w:w="889" w:type="dxa"/>
            <w:tcBorders>
              <w:top w:val="nil"/>
              <w:bottom w:val="nil"/>
              <w:right w:val="nil"/>
            </w:tcBorders>
            <w:vAlign w:val="center"/>
          </w:tcPr>
          <w:p w14:paraId="59FC528E"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- 7.46</w:t>
            </w:r>
          </w:p>
        </w:tc>
      </w:tr>
      <w:tr w:rsidR="00024B66" w:rsidRPr="00024B66" w14:paraId="65E5504E"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2643186F"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收取利息</w:t>
            </w:r>
          </w:p>
        </w:tc>
        <w:tc>
          <w:tcPr>
            <w:tcW w:w="1692" w:type="dxa"/>
            <w:tcBorders>
              <w:top w:val="nil"/>
              <w:bottom w:val="nil"/>
            </w:tcBorders>
            <w:vAlign w:val="center"/>
          </w:tcPr>
          <w:p w14:paraId="770D20C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33,853,000</w:t>
            </w:r>
          </w:p>
        </w:tc>
        <w:tc>
          <w:tcPr>
            <w:tcW w:w="1692" w:type="dxa"/>
            <w:tcBorders>
              <w:top w:val="nil"/>
              <w:bottom w:val="nil"/>
            </w:tcBorders>
            <w:vAlign w:val="center"/>
          </w:tcPr>
          <w:p w14:paraId="4DAE826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31,661,971</w:t>
            </w:r>
          </w:p>
        </w:tc>
        <w:tc>
          <w:tcPr>
            <w:tcW w:w="1470" w:type="dxa"/>
            <w:tcBorders>
              <w:top w:val="nil"/>
              <w:bottom w:val="nil"/>
            </w:tcBorders>
            <w:vAlign w:val="center"/>
          </w:tcPr>
          <w:p w14:paraId="3ACE623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- 2,191,029</w:t>
            </w:r>
          </w:p>
        </w:tc>
        <w:tc>
          <w:tcPr>
            <w:tcW w:w="889" w:type="dxa"/>
            <w:tcBorders>
              <w:top w:val="nil"/>
              <w:bottom w:val="nil"/>
              <w:right w:val="nil"/>
            </w:tcBorders>
            <w:vAlign w:val="center"/>
          </w:tcPr>
          <w:p w14:paraId="1A9BCBC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- 6.47</w:t>
            </w:r>
          </w:p>
        </w:tc>
      </w:tr>
      <w:tr w:rsidR="00024B66" w:rsidRPr="00024B66" w14:paraId="27EB674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2946B753"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支付利息</w:t>
            </w:r>
          </w:p>
        </w:tc>
        <w:tc>
          <w:tcPr>
            <w:tcW w:w="1692" w:type="dxa"/>
            <w:tcBorders>
              <w:top w:val="nil"/>
              <w:bottom w:val="nil"/>
            </w:tcBorders>
            <w:vAlign w:val="center"/>
          </w:tcPr>
          <w:p w14:paraId="18F3AFB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57A8BAA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- 288,687</w:t>
            </w:r>
          </w:p>
        </w:tc>
        <w:tc>
          <w:tcPr>
            <w:tcW w:w="1470" w:type="dxa"/>
            <w:tcBorders>
              <w:top w:val="nil"/>
              <w:bottom w:val="nil"/>
            </w:tcBorders>
            <w:vAlign w:val="center"/>
          </w:tcPr>
          <w:p w14:paraId="7F0E455A"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- 288,687</w:t>
            </w:r>
          </w:p>
        </w:tc>
        <w:tc>
          <w:tcPr>
            <w:tcW w:w="889" w:type="dxa"/>
            <w:tcBorders>
              <w:top w:val="nil"/>
              <w:bottom w:val="nil"/>
              <w:right w:val="nil"/>
            </w:tcBorders>
            <w:vAlign w:val="center"/>
          </w:tcPr>
          <w:p w14:paraId="61878AF9"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08757347"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0CE5A2BA" w14:textId="77777777" w:rsidR="00EC346A" w:rsidRPr="00024B66" w:rsidRDefault="00EC346A" w:rsidP="00EC346A">
            <w:pPr>
              <w:widowControl w:val="0"/>
              <w:overflowPunct/>
              <w:ind w:leftChars="100" w:left="240" w:firstLineChars="0" w:firstLine="0"/>
              <w:jc w:val="distribute"/>
              <w:rPr>
                <w:rFonts w:cs="Times New Roman"/>
                <w:w w:val="90"/>
                <w:kern w:val="0"/>
                <w:szCs w:val="20"/>
              </w:rPr>
            </w:pPr>
            <w:r w:rsidRPr="00024B66">
              <w:rPr>
                <w:rFonts w:cs="Times New Roman" w:hint="eastAsia"/>
                <w:b/>
                <w:spacing w:val="-24"/>
                <w:w w:val="90"/>
                <w:kern w:val="0"/>
                <w:szCs w:val="20"/>
              </w:rPr>
              <w:t>業務活動之淨現金流入（流出）</w:t>
            </w:r>
          </w:p>
        </w:tc>
        <w:tc>
          <w:tcPr>
            <w:tcW w:w="1692" w:type="dxa"/>
            <w:tcBorders>
              <w:top w:val="nil"/>
              <w:bottom w:val="nil"/>
            </w:tcBorders>
            <w:vAlign w:val="center"/>
          </w:tcPr>
          <w:p w14:paraId="60A0792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- 1,349,414,000</w:t>
            </w:r>
          </w:p>
        </w:tc>
        <w:tc>
          <w:tcPr>
            <w:tcW w:w="1692" w:type="dxa"/>
            <w:tcBorders>
              <w:top w:val="nil"/>
              <w:bottom w:val="nil"/>
            </w:tcBorders>
            <w:vAlign w:val="center"/>
          </w:tcPr>
          <w:p w14:paraId="0755E21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- 1,248,699,524</w:t>
            </w:r>
          </w:p>
        </w:tc>
        <w:tc>
          <w:tcPr>
            <w:tcW w:w="1470" w:type="dxa"/>
            <w:tcBorders>
              <w:top w:val="nil"/>
              <w:bottom w:val="nil"/>
            </w:tcBorders>
            <w:vAlign w:val="center"/>
          </w:tcPr>
          <w:p w14:paraId="04CF099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100,714,476</w:t>
            </w:r>
          </w:p>
        </w:tc>
        <w:tc>
          <w:tcPr>
            <w:tcW w:w="889" w:type="dxa"/>
            <w:tcBorders>
              <w:top w:val="nil"/>
              <w:bottom w:val="nil"/>
              <w:right w:val="nil"/>
            </w:tcBorders>
            <w:vAlign w:val="center"/>
          </w:tcPr>
          <w:p w14:paraId="15AF7DB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- 7.46</w:t>
            </w:r>
          </w:p>
        </w:tc>
      </w:tr>
      <w:tr w:rsidR="00024B66" w:rsidRPr="00024B66" w14:paraId="6790BBC0"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1CD40FF6"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w w:val="90"/>
                <w:kern w:val="0"/>
                <w:szCs w:val="20"/>
              </w:rPr>
              <w:t>投資活動之現金流量</w:t>
            </w:r>
          </w:p>
        </w:tc>
        <w:tc>
          <w:tcPr>
            <w:tcW w:w="1692" w:type="dxa"/>
            <w:tcBorders>
              <w:top w:val="nil"/>
              <w:bottom w:val="nil"/>
            </w:tcBorders>
            <w:vAlign w:val="center"/>
          </w:tcPr>
          <w:p w14:paraId="0E75077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14:paraId="3AAB40E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56E6E438"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72CE188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024B66" w:rsidRPr="00024B66" w14:paraId="2F8ED9A2"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367FAF8F"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減少流動金融資產及短</w:t>
            </w:r>
            <w:proofErr w:type="gramStart"/>
            <w:r w:rsidRPr="00024B66">
              <w:rPr>
                <w:rFonts w:cs="Times New Roman" w:hint="eastAsia"/>
                <w:spacing w:val="-24"/>
                <w:w w:val="90"/>
                <w:kern w:val="0"/>
                <w:szCs w:val="20"/>
              </w:rPr>
              <w:t>期貸</w:t>
            </w:r>
            <w:proofErr w:type="gramEnd"/>
            <w:r w:rsidRPr="00024B66">
              <w:rPr>
                <w:rFonts w:cs="Times New Roman" w:hint="eastAsia"/>
                <w:spacing w:val="-24"/>
                <w:w w:val="90"/>
                <w:kern w:val="0"/>
                <w:szCs w:val="20"/>
              </w:rPr>
              <w:t>墊款</w:t>
            </w:r>
          </w:p>
        </w:tc>
        <w:tc>
          <w:tcPr>
            <w:tcW w:w="1692" w:type="dxa"/>
            <w:tcBorders>
              <w:top w:val="nil"/>
              <w:bottom w:val="nil"/>
            </w:tcBorders>
            <w:vAlign w:val="center"/>
          </w:tcPr>
          <w:p w14:paraId="5B7ECF9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1,500,000,000</w:t>
            </w:r>
          </w:p>
        </w:tc>
        <w:tc>
          <w:tcPr>
            <w:tcW w:w="1692" w:type="dxa"/>
            <w:tcBorders>
              <w:top w:val="nil"/>
              <w:bottom w:val="nil"/>
            </w:tcBorders>
            <w:vAlign w:val="center"/>
          </w:tcPr>
          <w:p w14:paraId="2AEFFC53"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1,177,656,712</w:t>
            </w:r>
          </w:p>
        </w:tc>
        <w:tc>
          <w:tcPr>
            <w:tcW w:w="1470" w:type="dxa"/>
            <w:tcBorders>
              <w:top w:val="nil"/>
              <w:bottom w:val="nil"/>
            </w:tcBorders>
            <w:vAlign w:val="center"/>
          </w:tcPr>
          <w:p w14:paraId="53AFD5C4"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- 322,343,288</w:t>
            </w:r>
          </w:p>
        </w:tc>
        <w:tc>
          <w:tcPr>
            <w:tcW w:w="889" w:type="dxa"/>
            <w:tcBorders>
              <w:top w:val="nil"/>
              <w:bottom w:val="nil"/>
              <w:right w:val="nil"/>
            </w:tcBorders>
            <w:vAlign w:val="center"/>
          </w:tcPr>
          <w:p w14:paraId="1BA8A35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- 21.49</w:t>
            </w:r>
          </w:p>
        </w:tc>
      </w:tr>
      <w:tr w:rsidR="00024B66" w:rsidRPr="00024B66" w14:paraId="4A65F7C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163FE8F5"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減少投資、長期應收款、貸墊款及準備金</w:t>
            </w:r>
          </w:p>
        </w:tc>
        <w:tc>
          <w:tcPr>
            <w:tcW w:w="1692" w:type="dxa"/>
            <w:tcBorders>
              <w:top w:val="nil"/>
              <w:bottom w:val="nil"/>
            </w:tcBorders>
            <w:vAlign w:val="center"/>
          </w:tcPr>
          <w:p w14:paraId="2CD8AEF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464,567,000</w:t>
            </w:r>
          </w:p>
        </w:tc>
        <w:tc>
          <w:tcPr>
            <w:tcW w:w="1692" w:type="dxa"/>
            <w:tcBorders>
              <w:top w:val="nil"/>
              <w:bottom w:val="nil"/>
            </w:tcBorders>
            <w:vAlign w:val="center"/>
          </w:tcPr>
          <w:p w14:paraId="0FBCD07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513,851,389</w:t>
            </w:r>
          </w:p>
        </w:tc>
        <w:tc>
          <w:tcPr>
            <w:tcW w:w="1470" w:type="dxa"/>
            <w:tcBorders>
              <w:top w:val="nil"/>
              <w:bottom w:val="nil"/>
            </w:tcBorders>
            <w:vAlign w:val="center"/>
          </w:tcPr>
          <w:p w14:paraId="59950D9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49,284,389</w:t>
            </w:r>
          </w:p>
        </w:tc>
        <w:tc>
          <w:tcPr>
            <w:tcW w:w="889" w:type="dxa"/>
            <w:tcBorders>
              <w:top w:val="nil"/>
              <w:bottom w:val="nil"/>
              <w:right w:val="nil"/>
            </w:tcBorders>
            <w:vAlign w:val="center"/>
          </w:tcPr>
          <w:p w14:paraId="46371679"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10.61</w:t>
            </w:r>
          </w:p>
        </w:tc>
      </w:tr>
      <w:tr w:rsidR="00024B66" w:rsidRPr="00024B66" w14:paraId="2689E913"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44DF3C46" w14:textId="77777777" w:rsidR="00EC346A" w:rsidRPr="00024B66" w:rsidRDefault="00EC346A" w:rsidP="00EC346A">
            <w:pPr>
              <w:widowControl w:val="0"/>
              <w:overflowPunct/>
              <w:ind w:leftChars="200" w:left="480" w:firstLineChars="0" w:firstLine="0"/>
              <w:jc w:val="distribute"/>
              <w:rPr>
                <w:rFonts w:cs="Times New Roman"/>
                <w:w w:val="90"/>
                <w:kern w:val="0"/>
                <w:szCs w:val="20"/>
              </w:rPr>
            </w:pPr>
            <w:r w:rsidRPr="00024B66">
              <w:rPr>
                <w:rFonts w:cs="Times New Roman" w:hint="eastAsia"/>
                <w:w w:val="90"/>
                <w:kern w:val="0"/>
                <w:szCs w:val="20"/>
              </w:rPr>
              <w:t>減少無形資產及其他資產</w:t>
            </w:r>
          </w:p>
        </w:tc>
        <w:tc>
          <w:tcPr>
            <w:tcW w:w="1692" w:type="dxa"/>
            <w:tcBorders>
              <w:top w:val="nil"/>
              <w:bottom w:val="nil"/>
            </w:tcBorders>
            <w:vAlign w:val="center"/>
          </w:tcPr>
          <w:p w14:paraId="43181EFF"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0F6A071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27,072</w:t>
            </w:r>
          </w:p>
        </w:tc>
        <w:tc>
          <w:tcPr>
            <w:tcW w:w="1470" w:type="dxa"/>
            <w:tcBorders>
              <w:top w:val="nil"/>
              <w:bottom w:val="nil"/>
            </w:tcBorders>
            <w:vAlign w:val="center"/>
          </w:tcPr>
          <w:p w14:paraId="719F9B4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27,072</w:t>
            </w:r>
          </w:p>
        </w:tc>
        <w:tc>
          <w:tcPr>
            <w:tcW w:w="889" w:type="dxa"/>
            <w:tcBorders>
              <w:top w:val="nil"/>
              <w:bottom w:val="nil"/>
              <w:right w:val="nil"/>
            </w:tcBorders>
            <w:vAlign w:val="center"/>
          </w:tcPr>
          <w:p w14:paraId="1314F865"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4FA22FF1"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13BF4217"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增加投資、長期應收款、貸墊款及準備金</w:t>
            </w:r>
          </w:p>
        </w:tc>
        <w:tc>
          <w:tcPr>
            <w:tcW w:w="1692" w:type="dxa"/>
            <w:tcBorders>
              <w:top w:val="nil"/>
              <w:bottom w:val="nil"/>
            </w:tcBorders>
            <w:vAlign w:val="center"/>
          </w:tcPr>
          <w:p w14:paraId="2B572B12"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- 700,000,000</w:t>
            </w:r>
          </w:p>
        </w:tc>
        <w:tc>
          <w:tcPr>
            <w:tcW w:w="1692" w:type="dxa"/>
            <w:tcBorders>
              <w:top w:val="nil"/>
              <w:bottom w:val="nil"/>
            </w:tcBorders>
            <w:vAlign w:val="center"/>
          </w:tcPr>
          <w:p w14:paraId="4A1C2CA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- 717,152,538</w:t>
            </w:r>
          </w:p>
        </w:tc>
        <w:tc>
          <w:tcPr>
            <w:tcW w:w="1470" w:type="dxa"/>
            <w:tcBorders>
              <w:top w:val="nil"/>
              <w:bottom w:val="nil"/>
            </w:tcBorders>
            <w:vAlign w:val="center"/>
          </w:tcPr>
          <w:p w14:paraId="35E9D7B6"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- 17,152,538</w:t>
            </w:r>
          </w:p>
        </w:tc>
        <w:tc>
          <w:tcPr>
            <w:tcW w:w="889" w:type="dxa"/>
            <w:tcBorders>
              <w:top w:val="nil"/>
              <w:bottom w:val="nil"/>
              <w:right w:val="nil"/>
            </w:tcBorders>
            <w:vAlign w:val="center"/>
          </w:tcPr>
          <w:p w14:paraId="6705412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2.45</w:t>
            </w:r>
          </w:p>
        </w:tc>
      </w:tr>
      <w:tr w:rsidR="00024B66" w:rsidRPr="00024B66" w14:paraId="7824AF1E"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1C160D2A" w14:textId="77777777" w:rsidR="00EC346A" w:rsidRPr="00024B66" w:rsidRDefault="00EC346A" w:rsidP="00EC346A">
            <w:pPr>
              <w:widowControl w:val="0"/>
              <w:overflowPunct/>
              <w:ind w:leftChars="100" w:left="240" w:firstLineChars="0" w:firstLine="0"/>
              <w:jc w:val="distribute"/>
              <w:rPr>
                <w:rFonts w:cs="Times New Roman"/>
                <w:w w:val="90"/>
                <w:kern w:val="0"/>
                <w:szCs w:val="20"/>
              </w:rPr>
            </w:pPr>
            <w:r w:rsidRPr="00024B66">
              <w:rPr>
                <w:rFonts w:cs="Times New Roman" w:hint="eastAsia"/>
                <w:b/>
                <w:spacing w:val="-24"/>
                <w:w w:val="90"/>
                <w:kern w:val="0"/>
                <w:szCs w:val="20"/>
              </w:rPr>
              <w:t>投資活動之淨現金流入（流出）</w:t>
            </w:r>
          </w:p>
        </w:tc>
        <w:tc>
          <w:tcPr>
            <w:tcW w:w="1692" w:type="dxa"/>
            <w:tcBorders>
              <w:top w:val="nil"/>
              <w:bottom w:val="nil"/>
            </w:tcBorders>
            <w:vAlign w:val="center"/>
          </w:tcPr>
          <w:p w14:paraId="1503CB38"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1,264,567,000</w:t>
            </w:r>
          </w:p>
        </w:tc>
        <w:tc>
          <w:tcPr>
            <w:tcW w:w="1692" w:type="dxa"/>
            <w:tcBorders>
              <w:top w:val="nil"/>
              <w:bottom w:val="nil"/>
            </w:tcBorders>
            <w:vAlign w:val="center"/>
          </w:tcPr>
          <w:p w14:paraId="4D97D758"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974,382,635</w:t>
            </w:r>
          </w:p>
        </w:tc>
        <w:tc>
          <w:tcPr>
            <w:tcW w:w="1470" w:type="dxa"/>
            <w:tcBorders>
              <w:top w:val="nil"/>
              <w:bottom w:val="nil"/>
            </w:tcBorders>
            <w:vAlign w:val="center"/>
          </w:tcPr>
          <w:p w14:paraId="552D270E"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- 290,184,365</w:t>
            </w:r>
          </w:p>
        </w:tc>
        <w:tc>
          <w:tcPr>
            <w:tcW w:w="889" w:type="dxa"/>
            <w:tcBorders>
              <w:top w:val="nil"/>
              <w:bottom w:val="nil"/>
              <w:right w:val="nil"/>
            </w:tcBorders>
            <w:vAlign w:val="center"/>
          </w:tcPr>
          <w:p w14:paraId="404026FE"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- 22.95</w:t>
            </w:r>
          </w:p>
        </w:tc>
      </w:tr>
      <w:tr w:rsidR="00024B66" w:rsidRPr="00024B66" w14:paraId="5B9C0F2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325F11BA"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w w:val="90"/>
                <w:kern w:val="0"/>
                <w:szCs w:val="20"/>
              </w:rPr>
              <w:t>籌資活動之現金流量</w:t>
            </w:r>
          </w:p>
        </w:tc>
        <w:tc>
          <w:tcPr>
            <w:tcW w:w="1692" w:type="dxa"/>
            <w:tcBorders>
              <w:top w:val="nil"/>
              <w:bottom w:val="nil"/>
            </w:tcBorders>
            <w:vAlign w:val="center"/>
          </w:tcPr>
          <w:p w14:paraId="0437E1EB"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14:paraId="6EE2A393"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07AA28E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25EEF79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024B66" w:rsidRPr="00024B66" w14:paraId="1FA54776"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0CFE1BB8"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增加短期債務、流動金融負債及其他負債</w:t>
            </w:r>
          </w:p>
        </w:tc>
        <w:tc>
          <w:tcPr>
            <w:tcW w:w="1692" w:type="dxa"/>
            <w:tcBorders>
              <w:top w:val="nil"/>
              <w:bottom w:val="nil"/>
            </w:tcBorders>
            <w:vAlign w:val="center"/>
          </w:tcPr>
          <w:p w14:paraId="0B7A1F7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6714CB0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2,357,600</w:t>
            </w:r>
          </w:p>
        </w:tc>
        <w:tc>
          <w:tcPr>
            <w:tcW w:w="1470" w:type="dxa"/>
            <w:tcBorders>
              <w:top w:val="nil"/>
              <w:bottom w:val="nil"/>
            </w:tcBorders>
            <w:vAlign w:val="center"/>
          </w:tcPr>
          <w:p w14:paraId="23BCAB8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2,357,600</w:t>
            </w:r>
          </w:p>
        </w:tc>
        <w:tc>
          <w:tcPr>
            <w:tcW w:w="889" w:type="dxa"/>
            <w:tcBorders>
              <w:top w:val="nil"/>
              <w:bottom w:val="nil"/>
              <w:right w:val="nil"/>
            </w:tcBorders>
            <w:vAlign w:val="center"/>
          </w:tcPr>
          <w:p w14:paraId="180C0194"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66B6CF4C"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22B3324A"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增加基金、公積及填補短</w:t>
            </w:r>
            <w:proofErr w:type="gramStart"/>
            <w:r w:rsidRPr="00024B66">
              <w:rPr>
                <w:rFonts w:cs="Times New Roman" w:hint="eastAsia"/>
                <w:spacing w:val="-24"/>
                <w:w w:val="90"/>
                <w:kern w:val="0"/>
                <w:szCs w:val="20"/>
              </w:rPr>
              <w:t>絀</w:t>
            </w:r>
            <w:proofErr w:type="gramEnd"/>
          </w:p>
        </w:tc>
        <w:tc>
          <w:tcPr>
            <w:tcW w:w="1692" w:type="dxa"/>
            <w:tcBorders>
              <w:top w:val="nil"/>
              <w:bottom w:val="nil"/>
            </w:tcBorders>
            <w:vAlign w:val="center"/>
          </w:tcPr>
          <w:p w14:paraId="4F9D121B"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57CC6BC0"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w:t>
            </w:r>
          </w:p>
        </w:tc>
        <w:tc>
          <w:tcPr>
            <w:tcW w:w="1470" w:type="dxa"/>
            <w:tcBorders>
              <w:top w:val="nil"/>
              <w:bottom w:val="nil"/>
            </w:tcBorders>
            <w:vAlign w:val="center"/>
          </w:tcPr>
          <w:p w14:paraId="584E8BB3"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2</w:t>
            </w:r>
          </w:p>
        </w:tc>
        <w:tc>
          <w:tcPr>
            <w:tcW w:w="889" w:type="dxa"/>
            <w:tcBorders>
              <w:top w:val="nil"/>
              <w:bottom w:val="nil"/>
              <w:right w:val="nil"/>
            </w:tcBorders>
            <w:vAlign w:val="center"/>
          </w:tcPr>
          <w:p w14:paraId="585241E5"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2537E003"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0E3B8009" w14:textId="77777777" w:rsidR="00EC346A" w:rsidRPr="00024B66" w:rsidRDefault="00EC346A" w:rsidP="00CB2614">
            <w:pPr>
              <w:widowControl w:val="0"/>
              <w:overflowPunct/>
              <w:ind w:leftChars="200" w:left="480" w:rightChars="10" w:right="24" w:firstLineChars="0" w:firstLine="0"/>
              <w:jc w:val="distribute"/>
              <w:rPr>
                <w:rFonts w:cs="Times New Roman"/>
                <w:w w:val="90"/>
                <w:kern w:val="0"/>
                <w:szCs w:val="20"/>
              </w:rPr>
            </w:pPr>
            <w:r w:rsidRPr="00024B66">
              <w:rPr>
                <w:rFonts w:cs="Times New Roman" w:hint="eastAsia"/>
                <w:spacing w:val="-24"/>
                <w:w w:val="90"/>
                <w:kern w:val="0"/>
                <w:szCs w:val="20"/>
              </w:rPr>
              <w:t>減少短期債務、流動金融負債及其他負債</w:t>
            </w:r>
          </w:p>
        </w:tc>
        <w:tc>
          <w:tcPr>
            <w:tcW w:w="1692" w:type="dxa"/>
            <w:tcBorders>
              <w:top w:val="nil"/>
              <w:bottom w:val="nil"/>
            </w:tcBorders>
            <w:vAlign w:val="center"/>
          </w:tcPr>
          <w:p w14:paraId="1BABA28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20"/>
              </w:rPr>
              <w:t>－</w:t>
            </w:r>
          </w:p>
        </w:tc>
        <w:tc>
          <w:tcPr>
            <w:tcW w:w="1692" w:type="dxa"/>
            <w:tcBorders>
              <w:top w:val="nil"/>
              <w:bottom w:val="nil"/>
            </w:tcBorders>
            <w:vAlign w:val="center"/>
          </w:tcPr>
          <w:p w14:paraId="2287C76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- 13,463,113</w:t>
            </w:r>
          </w:p>
        </w:tc>
        <w:tc>
          <w:tcPr>
            <w:tcW w:w="1470" w:type="dxa"/>
            <w:tcBorders>
              <w:top w:val="nil"/>
              <w:bottom w:val="nil"/>
            </w:tcBorders>
            <w:vAlign w:val="center"/>
          </w:tcPr>
          <w:p w14:paraId="4DFA7005"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- 13,463,113</w:t>
            </w:r>
          </w:p>
        </w:tc>
        <w:tc>
          <w:tcPr>
            <w:tcW w:w="889" w:type="dxa"/>
            <w:tcBorders>
              <w:top w:val="nil"/>
              <w:bottom w:val="nil"/>
              <w:right w:val="nil"/>
            </w:tcBorders>
            <w:vAlign w:val="center"/>
          </w:tcPr>
          <w:p w14:paraId="1BA85E57"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24A5E8DB"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6B99939A" w14:textId="77777777" w:rsidR="00EC346A" w:rsidRPr="00024B66" w:rsidRDefault="00EC346A" w:rsidP="00EC346A">
            <w:pPr>
              <w:widowControl w:val="0"/>
              <w:overflowPunct/>
              <w:ind w:leftChars="100" w:left="240" w:firstLineChars="0" w:firstLine="0"/>
              <w:jc w:val="distribute"/>
              <w:rPr>
                <w:rFonts w:cs="Times New Roman"/>
                <w:w w:val="90"/>
                <w:kern w:val="0"/>
                <w:szCs w:val="20"/>
              </w:rPr>
            </w:pPr>
            <w:r w:rsidRPr="00024B66">
              <w:rPr>
                <w:rFonts w:cs="Times New Roman" w:hint="eastAsia"/>
                <w:b/>
                <w:spacing w:val="-24"/>
                <w:w w:val="90"/>
                <w:kern w:val="0"/>
                <w:szCs w:val="20"/>
              </w:rPr>
              <w:t>籌資活動之淨現金流入（流出）</w:t>
            </w:r>
          </w:p>
        </w:tc>
        <w:tc>
          <w:tcPr>
            <w:tcW w:w="1692" w:type="dxa"/>
            <w:tcBorders>
              <w:top w:val="nil"/>
              <w:bottom w:val="nil"/>
            </w:tcBorders>
            <w:vAlign w:val="center"/>
          </w:tcPr>
          <w:p w14:paraId="7DC063D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w:t>
            </w:r>
          </w:p>
        </w:tc>
        <w:tc>
          <w:tcPr>
            <w:tcW w:w="1692" w:type="dxa"/>
            <w:tcBorders>
              <w:top w:val="nil"/>
              <w:bottom w:val="nil"/>
            </w:tcBorders>
            <w:vAlign w:val="center"/>
          </w:tcPr>
          <w:p w14:paraId="58C33AB2"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- 11,105,512</w:t>
            </w:r>
          </w:p>
        </w:tc>
        <w:tc>
          <w:tcPr>
            <w:tcW w:w="1470" w:type="dxa"/>
            <w:tcBorders>
              <w:top w:val="nil"/>
              <w:bottom w:val="nil"/>
            </w:tcBorders>
            <w:vAlign w:val="center"/>
          </w:tcPr>
          <w:p w14:paraId="54AFA7CA"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- 11,105,512</w:t>
            </w:r>
          </w:p>
        </w:tc>
        <w:tc>
          <w:tcPr>
            <w:tcW w:w="889" w:type="dxa"/>
            <w:tcBorders>
              <w:top w:val="nil"/>
              <w:bottom w:val="nil"/>
              <w:right w:val="nil"/>
            </w:tcBorders>
            <w:vAlign w:val="center"/>
          </w:tcPr>
          <w:p w14:paraId="71C4C426" w14:textId="77777777" w:rsidR="00EC346A" w:rsidRPr="00024B66" w:rsidRDefault="008B0286"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2F6CE738"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0BE2E790"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spacing w:val="-24"/>
                <w:w w:val="90"/>
                <w:kern w:val="0"/>
                <w:szCs w:val="20"/>
              </w:rPr>
              <w:t>現金及約當現金之淨增（淨減）</w:t>
            </w:r>
          </w:p>
        </w:tc>
        <w:tc>
          <w:tcPr>
            <w:tcW w:w="1692" w:type="dxa"/>
            <w:tcBorders>
              <w:top w:val="nil"/>
              <w:bottom w:val="nil"/>
            </w:tcBorders>
            <w:vAlign w:val="center"/>
          </w:tcPr>
          <w:p w14:paraId="1ADA362A"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- 84,847,000</w:t>
            </w:r>
          </w:p>
        </w:tc>
        <w:tc>
          <w:tcPr>
            <w:tcW w:w="1692" w:type="dxa"/>
            <w:tcBorders>
              <w:top w:val="nil"/>
              <w:bottom w:val="nil"/>
            </w:tcBorders>
            <w:vAlign w:val="center"/>
          </w:tcPr>
          <w:p w14:paraId="405C9B3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- 285,422,401</w:t>
            </w:r>
          </w:p>
        </w:tc>
        <w:tc>
          <w:tcPr>
            <w:tcW w:w="1470" w:type="dxa"/>
            <w:tcBorders>
              <w:top w:val="nil"/>
              <w:bottom w:val="nil"/>
            </w:tcBorders>
            <w:vAlign w:val="center"/>
          </w:tcPr>
          <w:p w14:paraId="3BBC2C8E"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- 200,575,401</w:t>
            </w:r>
          </w:p>
        </w:tc>
        <w:tc>
          <w:tcPr>
            <w:tcW w:w="889" w:type="dxa"/>
            <w:tcBorders>
              <w:top w:val="nil"/>
              <w:bottom w:val="nil"/>
              <w:right w:val="nil"/>
            </w:tcBorders>
            <w:vAlign w:val="center"/>
          </w:tcPr>
          <w:p w14:paraId="3D0622A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236.40</w:t>
            </w:r>
          </w:p>
        </w:tc>
      </w:tr>
      <w:tr w:rsidR="00024B66" w:rsidRPr="00024B66" w14:paraId="76E7235E"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nil"/>
            </w:tcBorders>
            <w:vAlign w:val="center"/>
          </w:tcPr>
          <w:p w14:paraId="7FEF14CC"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w w:val="90"/>
                <w:kern w:val="0"/>
                <w:szCs w:val="20"/>
              </w:rPr>
              <w:t>期初現金及約當現金</w:t>
            </w:r>
          </w:p>
        </w:tc>
        <w:tc>
          <w:tcPr>
            <w:tcW w:w="1692" w:type="dxa"/>
            <w:tcBorders>
              <w:top w:val="nil"/>
              <w:bottom w:val="nil"/>
            </w:tcBorders>
            <w:vAlign w:val="center"/>
          </w:tcPr>
          <w:p w14:paraId="11FDE4E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1,151,367,000</w:t>
            </w:r>
          </w:p>
        </w:tc>
        <w:tc>
          <w:tcPr>
            <w:tcW w:w="1692" w:type="dxa"/>
            <w:tcBorders>
              <w:top w:val="nil"/>
              <w:bottom w:val="nil"/>
            </w:tcBorders>
            <w:vAlign w:val="center"/>
          </w:tcPr>
          <w:p w14:paraId="544413AA"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1,282,562,079</w:t>
            </w:r>
          </w:p>
        </w:tc>
        <w:tc>
          <w:tcPr>
            <w:tcW w:w="1470" w:type="dxa"/>
            <w:tcBorders>
              <w:top w:val="nil"/>
              <w:bottom w:val="nil"/>
            </w:tcBorders>
            <w:vAlign w:val="center"/>
          </w:tcPr>
          <w:p w14:paraId="52B34A1B"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131,195,079</w:t>
            </w:r>
          </w:p>
        </w:tc>
        <w:tc>
          <w:tcPr>
            <w:tcW w:w="889" w:type="dxa"/>
            <w:tcBorders>
              <w:top w:val="nil"/>
              <w:bottom w:val="nil"/>
              <w:right w:val="nil"/>
            </w:tcBorders>
            <w:vAlign w:val="center"/>
          </w:tcPr>
          <w:p w14:paraId="432ED67C"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11.39</w:t>
            </w:r>
          </w:p>
        </w:tc>
      </w:tr>
      <w:tr w:rsidR="00024B66" w:rsidRPr="00024B66" w14:paraId="4A235E2B"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5"/>
        </w:trPr>
        <w:tc>
          <w:tcPr>
            <w:tcW w:w="4217" w:type="dxa"/>
            <w:tcBorders>
              <w:top w:val="nil"/>
              <w:left w:val="nil"/>
              <w:bottom w:val="single" w:sz="8" w:space="0" w:color="auto"/>
            </w:tcBorders>
            <w:vAlign w:val="center"/>
          </w:tcPr>
          <w:p w14:paraId="1C44C290" w14:textId="77777777" w:rsidR="00EC346A" w:rsidRPr="00024B66" w:rsidRDefault="00EC346A" w:rsidP="00EC346A">
            <w:pPr>
              <w:widowControl w:val="0"/>
              <w:overflowPunct/>
              <w:ind w:firstLineChars="0" w:firstLine="0"/>
              <w:jc w:val="distribute"/>
              <w:rPr>
                <w:rFonts w:cs="Times New Roman"/>
                <w:w w:val="90"/>
                <w:kern w:val="0"/>
                <w:szCs w:val="20"/>
              </w:rPr>
            </w:pPr>
            <w:r w:rsidRPr="00024B66">
              <w:rPr>
                <w:rFonts w:cs="Times New Roman" w:hint="eastAsia"/>
                <w:b/>
                <w:w w:val="90"/>
                <w:kern w:val="0"/>
                <w:szCs w:val="20"/>
              </w:rPr>
              <w:t>期末現金及約當現金</w:t>
            </w:r>
          </w:p>
        </w:tc>
        <w:tc>
          <w:tcPr>
            <w:tcW w:w="1692" w:type="dxa"/>
            <w:tcBorders>
              <w:top w:val="nil"/>
              <w:bottom w:val="single" w:sz="8" w:space="0" w:color="auto"/>
            </w:tcBorders>
            <w:vAlign w:val="center"/>
          </w:tcPr>
          <w:p w14:paraId="14E8DA11"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b/>
                <w:kern w:val="0"/>
                <w:sz w:val="18"/>
                <w:szCs w:val="20"/>
              </w:rPr>
              <w:t>1,066,520,000</w:t>
            </w:r>
          </w:p>
        </w:tc>
        <w:tc>
          <w:tcPr>
            <w:tcW w:w="1692" w:type="dxa"/>
            <w:tcBorders>
              <w:top w:val="nil"/>
              <w:bottom w:val="single" w:sz="8" w:space="0" w:color="auto"/>
            </w:tcBorders>
            <w:vAlign w:val="center"/>
          </w:tcPr>
          <w:p w14:paraId="44028A27"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997,139,678</w:t>
            </w:r>
          </w:p>
        </w:tc>
        <w:tc>
          <w:tcPr>
            <w:tcW w:w="1470" w:type="dxa"/>
            <w:tcBorders>
              <w:top w:val="nil"/>
              <w:bottom w:val="single" w:sz="8" w:space="0" w:color="auto"/>
            </w:tcBorders>
            <w:vAlign w:val="center"/>
          </w:tcPr>
          <w:p w14:paraId="307ADB0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- 69,380,322</w:t>
            </w:r>
          </w:p>
        </w:tc>
        <w:tc>
          <w:tcPr>
            <w:tcW w:w="889" w:type="dxa"/>
            <w:tcBorders>
              <w:top w:val="nil"/>
              <w:bottom w:val="single" w:sz="8" w:space="0" w:color="auto"/>
              <w:right w:val="nil"/>
            </w:tcBorders>
            <w:vAlign w:val="center"/>
          </w:tcPr>
          <w:p w14:paraId="7432563D" w14:textId="77777777" w:rsidR="00EC346A" w:rsidRPr="00024B66" w:rsidRDefault="00EC346A" w:rsidP="00EC346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- 6.51</w:t>
            </w:r>
          </w:p>
        </w:tc>
      </w:tr>
    </w:tbl>
    <w:p w14:paraId="49E062C6" w14:textId="77777777" w:rsidR="0013689B" w:rsidRPr="002F07DF" w:rsidRDefault="00EC346A" w:rsidP="0092616C">
      <w:pPr>
        <w:widowControl w:val="0"/>
        <w:tabs>
          <w:tab w:val="left" w:pos="408"/>
        </w:tabs>
        <w:overflowPunct/>
        <w:adjustRightInd w:val="0"/>
        <w:snapToGrid w:val="0"/>
        <w:spacing w:line="0" w:lineRule="atLeast"/>
        <w:ind w:left="383" w:hangingChars="213" w:hanging="383"/>
        <w:jc w:val="left"/>
        <w:rPr>
          <w:rFonts w:cs="Times New Roman"/>
          <w:sz w:val="18"/>
          <w:szCs w:val="18"/>
        </w:rPr>
      </w:pPr>
      <w:proofErr w:type="gramStart"/>
      <w:r w:rsidRPr="002F07DF">
        <w:rPr>
          <w:rFonts w:cs="Times New Roman" w:hint="eastAsia"/>
          <w:sz w:val="18"/>
          <w:szCs w:val="18"/>
        </w:rPr>
        <w:t>註</w:t>
      </w:r>
      <w:proofErr w:type="gramEnd"/>
      <w:r w:rsidRPr="002F07DF">
        <w:rPr>
          <w:rFonts w:cs="Times New Roman" w:hint="eastAsia"/>
          <w:sz w:val="18"/>
          <w:szCs w:val="18"/>
        </w:rPr>
        <w:t>：1.本表係</w:t>
      </w:r>
      <w:proofErr w:type="gramStart"/>
      <w:r w:rsidRPr="002F07DF">
        <w:rPr>
          <w:rFonts w:cs="Times New Roman" w:hint="eastAsia"/>
          <w:sz w:val="18"/>
          <w:szCs w:val="18"/>
        </w:rPr>
        <w:t>採</w:t>
      </w:r>
      <w:proofErr w:type="gramEnd"/>
      <w:r w:rsidRPr="002F07DF">
        <w:rPr>
          <w:rFonts w:cs="Times New Roman" w:hint="eastAsia"/>
          <w:sz w:val="18"/>
          <w:szCs w:val="18"/>
        </w:rPr>
        <w:t>現金及約當現金基礎，包括現金及自投資日起3個月內到期或清償之債權證券。</w:t>
      </w:r>
    </w:p>
    <w:p w14:paraId="403A26E3" w14:textId="77777777" w:rsidR="00EC346A" w:rsidRPr="002F07DF" w:rsidRDefault="00EC346A" w:rsidP="0092616C">
      <w:pPr>
        <w:widowControl w:val="0"/>
        <w:tabs>
          <w:tab w:val="left" w:pos="408"/>
        </w:tabs>
        <w:overflowPunct/>
        <w:adjustRightInd w:val="0"/>
        <w:snapToGrid w:val="0"/>
        <w:spacing w:line="0" w:lineRule="atLeast"/>
        <w:ind w:leftChars="150" w:left="540" w:hangingChars="100" w:hanging="180"/>
        <w:rPr>
          <w:rFonts w:cs="Times New Roman"/>
          <w:sz w:val="18"/>
          <w:szCs w:val="18"/>
        </w:rPr>
      </w:pPr>
      <w:r w:rsidRPr="002F07DF">
        <w:rPr>
          <w:rFonts w:cs="Times New Roman" w:hint="eastAsia"/>
          <w:sz w:val="18"/>
          <w:szCs w:val="18"/>
        </w:rPr>
        <w:t>2.本表「調整項目」欄所列，包括提存呆帳、</w:t>
      </w:r>
      <w:proofErr w:type="gramStart"/>
      <w:r w:rsidRPr="002F07DF">
        <w:rPr>
          <w:rFonts w:cs="Times New Roman" w:hint="eastAsia"/>
          <w:sz w:val="18"/>
          <w:szCs w:val="18"/>
        </w:rPr>
        <w:t>醫療折</w:t>
      </w:r>
      <w:proofErr w:type="gramEnd"/>
      <w:r w:rsidRPr="002F07DF">
        <w:rPr>
          <w:rFonts w:cs="Times New Roman" w:hint="eastAsia"/>
          <w:sz w:val="18"/>
          <w:szCs w:val="18"/>
        </w:rPr>
        <w:t>讓及評價短</w:t>
      </w:r>
      <w:proofErr w:type="gramStart"/>
      <w:r w:rsidRPr="002F07DF">
        <w:rPr>
          <w:rFonts w:cs="Times New Roman" w:hint="eastAsia"/>
          <w:sz w:val="18"/>
          <w:szCs w:val="18"/>
        </w:rPr>
        <w:t>絀</w:t>
      </w:r>
      <w:proofErr w:type="gramEnd"/>
      <w:r w:rsidRPr="002F07DF">
        <w:rPr>
          <w:rFonts w:cs="Times New Roman" w:hint="eastAsia"/>
          <w:sz w:val="18"/>
          <w:szCs w:val="18"/>
        </w:rPr>
        <w:t>、提存各項準備、折舊、減損及折耗、攤銷、兌換短</w:t>
      </w:r>
      <w:proofErr w:type="gramStart"/>
      <w:r w:rsidRPr="002F07DF">
        <w:rPr>
          <w:rFonts w:cs="Times New Roman" w:hint="eastAsia"/>
          <w:sz w:val="18"/>
          <w:szCs w:val="18"/>
        </w:rPr>
        <w:t>絀</w:t>
      </w:r>
      <w:proofErr w:type="gramEnd"/>
      <w:r w:rsidRPr="002F07DF">
        <w:rPr>
          <w:rFonts w:cs="Times New Roman" w:hint="eastAsia"/>
          <w:sz w:val="18"/>
          <w:szCs w:val="18"/>
        </w:rPr>
        <w:t>（賸餘）、處理資產短</w:t>
      </w:r>
      <w:proofErr w:type="gramStart"/>
      <w:r w:rsidRPr="002F07DF">
        <w:rPr>
          <w:rFonts w:cs="Times New Roman" w:hint="eastAsia"/>
          <w:sz w:val="18"/>
          <w:szCs w:val="18"/>
        </w:rPr>
        <w:t>絀</w:t>
      </w:r>
      <w:proofErr w:type="gramEnd"/>
      <w:r w:rsidRPr="002F07DF">
        <w:rPr>
          <w:rFonts w:cs="Times New Roman" w:hint="eastAsia"/>
          <w:sz w:val="18"/>
          <w:szCs w:val="18"/>
        </w:rPr>
        <w:t>（賸餘）、債務整理短</w:t>
      </w:r>
      <w:proofErr w:type="gramStart"/>
      <w:r w:rsidRPr="002F07DF">
        <w:rPr>
          <w:rFonts w:cs="Times New Roman" w:hint="eastAsia"/>
          <w:sz w:val="18"/>
          <w:szCs w:val="18"/>
        </w:rPr>
        <w:t>絀</w:t>
      </w:r>
      <w:proofErr w:type="gramEnd"/>
      <w:r w:rsidRPr="002F07DF">
        <w:rPr>
          <w:rFonts w:cs="Times New Roman" w:hint="eastAsia"/>
          <w:sz w:val="18"/>
          <w:szCs w:val="18"/>
        </w:rPr>
        <w:t>（賸餘）、其他、</w:t>
      </w:r>
      <w:proofErr w:type="gramStart"/>
      <w:r w:rsidRPr="002F07DF">
        <w:rPr>
          <w:rFonts w:cs="Times New Roman" w:hint="eastAsia"/>
          <w:sz w:val="18"/>
          <w:szCs w:val="18"/>
        </w:rPr>
        <w:t>流動資產淨減</w:t>
      </w:r>
      <w:proofErr w:type="gramEnd"/>
      <w:r w:rsidRPr="002F07DF">
        <w:rPr>
          <w:rFonts w:cs="Times New Roman" w:hint="eastAsia"/>
          <w:sz w:val="18"/>
          <w:szCs w:val="18"/>
        </w:rPr>
        <w:t>（淨增）及流動負債淨增（淨減）。</w:t>
      </w:r>
    </w:p>
    <w:p w14:paraId="11F2ADF5" w14:textId="77777777" w:rsidR="0013689B" w:rsidRPr="00024B66" w:rsidRDefault="0013689B" w:rsidP="0092616C">
      <w:pPr>
        <w:tabs>
          <w:tab w:val="center" w:pos="4800"/>
        </w:tabs>
        <w:snapToGrid w:val="0"/>
        <w:spacing w:line="0" w:lineRule="atLeast"/>
        <w:ind w:leftChars="150" w:left="450" w:hangingChars="50" w:hanging="90"/>
        <w:rPr>
          <w:sz w:val="20"/>
        </w:rPr>
      </w:pPr>
      <w:r w:rsidRPr="002F07DF">
        <w:rPr>
          <w:rFonts w:cs="Times New Roman" w:hint="eastAsia"/>
          <w:sz w:val="18"/>
          <w:szCs w:val="18"/>
        </w:rPr>
        <w:t>3.</w:t>
      </w:r>
      <w:r w:rsidRPr="002F07DF">
        <w:rPr>
          <w:rFonts w:hint="eastAsia"/>
          <w:sz w:val="18"/>
          <w:szCs w:val="18"/>
        </w:rPr>
        <w:t>本表各項數字因</w:t>
      </w:r>
      <w:proofErr w:type="gramStart"/>
      <w:r w:rsidRPr="002F07DF">
        <w:rPr>
          <w:rFonts w:hint="eastAsia"/>
          <w:sz w:val="18"/>
          <w:szCs w:val="18"/>
        </w:rPr>
        <w:t>採</w:t>
      </w:r>
      <w:proofErr w:type="gramEnd"/>
      <w:r w:rsidRPr="002F07DF">
        <w:rPr>
          <w:rFonts w:hint="eastAsia"/>
          <w:sz w:val="18"/>
          <w:szCs w:val="18"/>
        </w:rPr>
        <w:t>四捨五入方式計算，細項數字之和與合計數或有差異。</w:t>
      </w:r>
    </w:p>
    <w:p w14:paraId="26083B2A" w14:textId="77777777" w:rsidR="00CD3CDE" w:rsidRPr="00024B66" w:rsidRDefault="00CD3CDE" w:rsidP="00CD3CDE">
      <w:pPr>
        <w:spacing w:line="240" w:lineRule="exact"/>
        <w:ind w:leftChars="170" w:left="608" w:hangingChars="100" w:hanging="200"/>
        <w:rPr>
          <w:sz w:val="20"/>
        </w:rPr>
        <w:sectPr w:rsidR="00CD3CDE" w:rsidRPr="00024B66" w:rsidSect="00FF775F">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24B66" w:rsidRPr="00024B66" w14:paraId="7D58DE7E" w14:textId="77777777" w:rsidTr="00CB2614">
        <w:trPr>
          <w:tblHeader/>
        </w:trPr>
        <w:tc>
          <w:tcPr>
            <w:tcW w:w="9960" w:type="dxa"/>
            <w:gridSpan w:val="7"/>
            <w:tcBorders>
              <w:bottom w:val="single" w:sz="8" w:space="0" w:color="auto"/>
            </w:tcBorders>
          </w:tcPr>
          <w:p w14:paraId="24D285B6" w14:textId="4389979B" w:rsidR="005B4BFD" w:rsidRPr="00024B66" w:rsidRDefault="005B4BFD" w:rsidP="0092616C">
            <w:pPr>
              <w:widowControl w:val="0"/>
              <w:overflowPunct/>
              <w:snapToGrid w:val="0"/>
              <w:ind w:firstLineChars="0" w:firstLine="0"/>
              <w:jc w:val="center"/>
              <w:rPr>
                <w:rFonts w:cs="Times New Roman"/>
                <w:b/>
                <w:sz w:val="32"/>
                <w:szCs w:val="20"/>
                <w:u w:val="single"/>
              </w:rPr>
            </w:pPr>
            <w:r w:rsidRPr="00024B66">
              <w:rPr>
                <w:rFonts w:cs="Times New Roman" w:hint="eastAsia"/>
                <w:b/>
                <w:sz w:val="32"/>
                <w:szCs w:val="20"/>
                <w:u w:val="single"/>
              </w:rPr>
              <w:lastRenderedPageBreak/>
              <w:t xml:space="preserve">　</w:t>
            </w:r>
            <w:r w:rsidRPr="00024B66">
              <w:rPr>
                <w:rFonts w:cs="Times New Roman"/>
                <w:b/>
                <w:sz w:val="32"/>
                <w:szCs w:val="20"/>
                <w:u w:val="single"/>
              </w:rPr>
              <w:t>原住民族綜合發展基金</w:t>
            </w:r>
            <w:r w:rsidRPr="00024B66">
              <w:rPr>
                <w:rFonts w:cs="Times New Roman" w:hint="eastAsia"/>
                <w:b/>
                <w:sz w:val="32"/>
                <w:szCs w:val="20"/>
                <w:u w:val="single"/>
              </w:rPr>
              <w:t>餘</w:t>
            </w:r>
            <w:proofErr w:type="gramStart"/>
            <w:r w:rsidRPr="00024B66">
              <w:rPr>
                <w:rFonts w:cs="Times New Roman" w:hint="eastAsia"/>
                <w:b/>
                <w:sz w:val="32"/>
                <w:szCs w:val="20"/>
                <w:u w:val="single"/>
              </w:rPr>
              <w:t>絀</w:t>
            </w:r>
            <w:proofErr w:type="gramEnd"/>
            <w:r w:rsidRPr="00024B66">
              <w:rPr>
                <w:rFonts w:cs="Times New Roman" w:hint="eastAsia"/>
                <w:b/>
                <w:sz w:val="32"/>
                <w:szCs w:val="20"/>
                <w:u w:val="single"/>
              </w:rPr>
              <w:t xml:space="preserve">審定後平衡表　</w:t>
            </w:r>
          </w:p>
          <w:p w14:paraId="3B606D96" w14:textId="77777777" w:rsidR="005B4BFD" w:rsidRPr="00024B66" w:rsidRDefault="005B4BFD" w:rsidP="0092616C">
            <w:pPr>
              <w:widowControl w:val="0"/>
              <w:tabs>
                <w:tab w:val="left" w:pos="3600"/>
                <w:tab w:val="left" w:pos="8520"/>
              </w:tabs>
              <w:overflowPunct/>
              <w:snapToGrid w:val="0"/>
              <w:ind w:rightChars="-4" w:right="-10" w:firstLineChars="0" w:firstLine="0"/>
              <w:jc w:val="left"/>
              <w:rPr>
                <w:rFonts w:cs="Times New Roman"/>
                <w:b/>
                <w:sz w:val="32"/>
                <w:szCs w:val="20"/>
                <w:u w:val="single"/>
              </w:rPr>
            </w:pPr>
            <w:r w:rsidRPr="00024B66">
              <w:rPr>
                <w:rFonts w:cs="Times New Roman"/>
                <w:spacing w:val="60"/>
                <w:szCs w:val="20"/>
              </w:rPr>
              <w:tab/>
            </w:r>
            <w:r w:rsidRPr="00024B66">
              <w:rPr>
                <w:rFonts w:cs="Times New Roman" w:hint="eastAsia"/>
                <w:szCs w:val="20"/>
              </w:rPr>
              <w:t>中華民國</w:t>
            </w:r>
            <w:r w:rsidRPr="00024B66">
              <w:rPr>
                <w:rFonts w:cs="Times New Roman"/>
                <w:szCs w:val="20"/>
              </w:rPr>
              <w:t>109</w:t>
            </w:r>
            <w:r w:rsidRPr="00024B66">
              <w:rPr>
                <w:rFonts w:cs="Times New Roman" w:hint="eastAsia"/>
                <w:szCs w:val="20"/>
              </w:rPr>
              <w:t>年12月31日</w:t>
            </w:r>
            <w:r w:rsidRPr="00024B66">
              <w:rPr>
                <w:rFonts w:cs="Times New Roman" w:hint="eastAsia"/>
                <w:szCs w:val="20"/>
              </w:rPr>
              <w:tab/>
            </w:r>
            <w:r w:rsidRPr="00024B66">
              <w:rPr>
                <w:rFonts w:cs="Times New Roman" w:hint="eastAsia"/>
                <w:spacing w:val="-20"/>
                <w:kern w:val="0"/>
                <w:szCs w:val="20"/>
              </w:rPr>
              <w:t>單位：新臺幣元</w:t>
            </w:r>
          </w:p>
        </w:tc>
      </w:tr>
      <w:tr w:rsidR="00024B66" w:rsidRPr="00024B66" w14:paraId="1CA85939"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555C8128"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科目</w:t>
            </w:r>
          </w:p>
        </w:tc>
        <w:tc>
          <w:tcPr>
            <w:tcW w:w="2436" w:type="dxa"/>
            <w:gridSpan w:val="2"/>
            <w:tcBorders>
              <w:top w:val="single" w:sz="8" w:space="0" w:color="auto"/>
              <w:bottom w:val="nil"/>
            </w:tcBorders>
            <w:vAlign w:val="center"/>
          </w:tcPr>
          <w:p w14:paraId="58D3BF42" w14:textId="77777777" w:rsidR="005B4BFD" w:rsidRPr="00024B66" w:rsidRDefault="005B4BFD" w:rsidP="005B4BFD">
            <w:pPr>
              <w:widowControl w:val="0"/>
              <w:overflowPunct/>
              <w:ind w:left="70" w:right="42" w:firstLineChars="0" w:firstLine="0"/>
              <w:jc w:val="distribute"/>
              <w:rPr>
                <w:rFonts w:cs="Times New Roman"/>
                <w:spacing w:val="-20"/>
                <w:szCs w:val="20"/>
              </w:rPr>
            </w:pPr>
            <w:r w:rsidRPr="00024B66">
              <w:rPr>
                <w:rFonts w:cs="Times New Roman"/>
                <w:szCs w:val="20"/>
              </w:rPr>
              <w:t>109</w:t>
            </w:r>
            <w:r w:rsidRPr="00024B66">
              <w:rPr>
                <w:rFonts w:cs="Times New Roman" w:hint="eastAsia"/>
                <w:spacing w:val="-20"/>
                <w:szCs w:val="20"/>
              </w:rPr>
              <w:t>年12月31日</w:t>
            </w:r>
          </w:p>
        </w:tc>
        <w:tc>
          <w:tcPr>
            <w:tcW w:w="2436" w:type="dxa"/>
            <w:gridSpan w:val="2"/>
            <w:tcBorders>
              <w:top w:val="single" w:sz="8" w:space="0" w:color="auto"/>
              <w:bottom w:val="nil"/>
            </w:tcBorders>
            <w:vAlign w:val="center"/>
          </w:tcPr>
          <w:p w14:paraId="4E5D3E1D" w14:textId="77777777" w:rsidR="005B4BFD" w:rsidRPr="00024B66" w:rsidRDefault="005B4BFD" w:rsidP="005B4BFD">
            <w:pPr>
              <w:widowControl w:val="0"/>
              <w:overflowPunct/>
              <w:ind w:left="1" w:right="42" w:firstLineChars="27" w:firstLine="65"/>
              <w:jc w:val="distribute"/>
              <w:rPr>
                <w:rFonts w:cs="Times New Roman"/>
                <w:spacing w:val="-20"/>
                <w:szCs w:val="20"/>
              </w:rPr>
            </w:pPr>
            <w:r w:rsidRPr="00024B66">
              <w:rPr>
                <w:rFonts w:cs="Times New Roman"/>
                <w:szCs w:val="20"/>
              </w:rPr>
              <w:t>108</w:t>
            </w:r>
            <w:r w:rsidRPr="00024B66">
              <w:rPr>
                <w:rFonts w:cs="Times New Roman" w:hint="eastAsia"/>
                <w:spacing w:val="-20"/>
                <w:szCs w:val="20"/>
              </w:rPr>
              <w:t>年12月31日</w:t>
            </w:r>
          </w:p>
        </w:tc>
        <w:tc>
          <w:tcPr>
            <w:tcW w:w="2065" w:type="dxa"/>
            <w:gridSpan w:val="2"/>
            <w:tcBorders>
              <w:top w:val="single" w:sz="8" w:space="0" w:color="auto"/>
              <w:bottom w:val="nil"/>
              <w:right w:val="nil"/>
            </w:tcBorders>
            <w:vAlign w:val="center"/>
          </w:tcPr>
          <w:p w14:paraId="6A24B107" w14:textId="77777777" w:rsidR="005B4BFD" w:rsidRPr="00024B66" w:rsidRDefault="005B4BFD" w:rsidP="005B4BFD">
            <w:pPr>
              <w:widowControl w:val="0"/>
              <w:overflowPunct/>
              <w:spacing w:line="240" w:lineRule="exact"/>
              <w:ind w:firstLineChars="0" w:firstLine="0"/>
              <w:jc w:val="distribute"/>
              <w:rPr>
                <w:rFonts w:cs="Times New Roman"/>
                <w:szCs w:val="20"/>
              </w:rPr>
            </w:pPr>
            <w:r w:rsidRPr="00024B66">
              <w:rPr>
                <w:rFonts w:cs="Times New Roman" w:hint="eastAsia"/>
                <w:szCs w:val="20"/>
              </w:rPr>
              <w:t>比較增減</w:t>
            </w:r>
          </w:p>
        </w:tc>
      </w:tr>
      <w:tr w:rsidR="00024B66" w:rsidRPr="00024B66" w14:paraId="1FA1CC6B"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trPr>
        <w:tc>
          <w:tcPr>
            <w:tcW w:w="3023" w:type="dxa"/>
            <w:vMerge/>
            <w:tcBorders>
              <w:top w:val="nil"/>
              <w:left w:val="nil"/>
              <w:bottom w:val="single" w:sz="8" w:space="0" w:color="auto"/>
            </w:tcBorders>
            <w:vAlign w:val="center"/>
          </w:tcPr>
          <w:p w14:paraId="0173A6F8" w14:textId="77777777" w:rsidR="005B4BFD" w:rsidRPr="00024B66" w:rsidRDefault="005B4BFD" w:rsidP="005B4BFD">
            <w:pPr>
              <w:widowControl w:val="0"/>
              <w:overflowPunct/>
              <w:ind w:left="113" w:right="113" w:firstLineChars="0" w:firstLine="0"/>
              <w:jc w:val="distribute"/>
              <w:rPr>
                <w:rFonts w:cs="Times New Roman"/>
                <w:szCs w:val="20"/>
              </w:rPr>
            </w:pPr>
          </w:p>
        </w:tc>
        <w:tc>
          <w:tcPr>
            <w:tcW w:w="1779" w:type="dxa"/>
            <w:tcBorders>
              <w:bottom w:val="single" w:sz="8" w:space="0" w:color="auto"/>
            </w:tcBorders>
            <w:vAlign w:val="center"/>
          </w:tcPr>
          <w:p w14:paraId="4CD9219B"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57" w:type="dxa"/>
            <w:tcBorders>
              <w:bottom w:val="single" w:sz="8" w:space="0" w:color="auto"/>
            </w:tcBorders>
            <w:vAlign w:val="center"/>
          </w:tcPr>
          <w:p w14:paraId="40EB02EA"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c>
          <w:tcPr>
            <w:tcW w:w="1764" w:type="dxa"/>
            <w:tcBorders>
              <w:bottom w:val="single" w:sz="8" w:space="0" w:color="auto"/>
            </w:tcBorders>
            <w:vAlign w:val="center"/>
          </w:tcPr>
          <w:p w14:paraId="12DB9484"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72" w:type="dxa"/>
            <w:tcBorders>
              <w:bottom w:val="single" w:sz="8" w:space="0" w:color="auto"/>
            </w:tcBorders>
            <w:vAlign w:val="center"/>
          </w:tcPr>
          <w:p w14:paraId="0CDD46B3"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c>
          <w:tcPr>
            <w:tcW w:w="1414" w:type="dxa"/>
            <w:tcBorders>
              <w:bottom w:val="single" w:sz="8" w:space="0" w:color="auto"/>
            </w:tcBorders>
            <w:vAlign w:val="center"/>
          </w:tcPr>
          <w:p w14:paraId="1FEE0417"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51" w:type="dxa"/>
            <w:tcBorders>
              <w:bottom w:val="single" w:sz="8" w:space="0" w:color="auto"/>
              <w:right w:val="nil"/>
            </w:tcBorders>
            <w:vAlign w:val="center"/>
          </w:tcPr>
          <w:p w14:paraId="091FAFA4"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r>
      <w:tr w:rsidR="00024B66" w:rsidRPr="00024B66" w14:paraId="0336121F"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1D2BF44C" w14:textId="77777777" w:rsidR="005B4BFD" w:rsidRPr="00024B66" w:rsidRDefault="005B4BFD" w:rsidP="005B4BFD">
            <w:pPr>
              <w:widowControl w:val="0"/>
              <w:overflowPunct/>
              <w:ind w:firstLineChars="0" w:firstLine="0"/>
              <w:jc w:val="distribute"/>
              <w:rPr>
                <w:rFonts w:cs="Times New Roman"/>
                <w:spacing w:val="-6"/>
                <w:kern w:val="0"/>
                <w:sz w:val="22"/>
                <w:szCs w:val="20"/>
              </w:rPr>
            </w:pPr>
            <w:r w:rsidRPr="00024B66">
              <w:rPr>
                <w:rFonts w:cs="Times New Roman"/>
                <w:b/>
                <w:spacing w:val="-6"/>
                <w:kern w:val="0"/>
                <w:szCs w:val="20"/>
              </w:rPr>
              <w:t>資產</w:t>
            </w:r>
          </w:p>
        </w:tc>
        <w:tc>
          <w:tcPr>
            <w:tcW w:w="1779" w:type="dxa"/>
            <w:tcBorders>
              <w:top w:val="nil"/>
              <w:bottom w:val="nil"/>
            </w:tcBorders>
            <w:vAlign w:val="center"/>
          </w:tcPr>
          <w:p w14:paraId="3A47CFC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10,264,982,191</w:t>
            </w:r>
          </w:p>
        </w:tc>
        <w:tc>
          <w:tcPr>
            <w:tcW w:w="657" w:type="dxa"/>
            <w:tcBorders>
              <w:top w:val="nil"/>
              <w:bottom w:val="nil"/>
            </w:tcBorders>
            <w:vAlign w:val="center"/>
          </w:tcPr>
          <w:p w14:paraId="6FFA68F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764" w:type="dxa"/>
            <w:tcBorders>
              <w:top w:val="nil"/>
              <w:bottom w:val="nil"/>
            </w:tcBorders>
            <w:vAlign w:val="center"/>
          </w:tcPr>
          <w:p w14:paraId="7499D8F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11,650,593,324</w:t>
            </w:r>
          </w:p>
        </w:tc>
        <w:tc>
          <w:tcPr>
            <w:tcW w:w="672" w:type="dxa"/>
            <w:tcBorders>
              <w:top w:val="nil"/>
              <w:bottom w:val="nil"/>
            </w:tcBorders>
            <w:vAlign w:val="center"/>
          </w:tcPr>
          <w:p w14:paraId="4D258B1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414" w:type="dxa"/>
            <w:tcBorders>
              <w:top w:val="nil"/>
              <w:bottom w:val="nil"/>
            </w:tcBorders>
            <w:vAlign w:val="center"/>
          </w:tcPr>
          <w:p w14:paraId="3454F773"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b/>
                <w:noProof/>
                <w:sz w:val="18"/>
                <w:szCs w:val="20"/>
              </w:rPr>
              <w:t>- 1,385,611,133</w:t>
            </w:r>
          </w:p>
        </w:tc>
        <w:tc>
          <w:tcPr>
            <w:tcW w:w="651" w:type="dxa"/>
            <w:tcBorders>
              <w:top w:val="nil"/>
              <w:bottom w:val="nil"/>
              <w:right w:val="nil"/>
            </w:tcBorders>
            <w:vAlign w:val="center"/>
          </w:tcPr>
          <w:p w14:paraId="3AA5BC50"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- 11.89</w:t>
            </w:r>
          </w:p>
        </w:tc>
      </w:tr>
      <w:tr w:rsidR="00024B66" w:rsidRPr="00024B66" w14:paraId="3D31C957"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4C61E68F"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流動資產</w:t>
            </w:r>
          </w:p>
        </w:tc>
        <w:tc>
          <w:tcPr>
            <w:tcW w:w="1779" w:type="dxa"/>
            <w:tcBorders>
              <w:top w:val="nil"/>
              <w:bottom w:val="nil"/>
            </w:tcBorders>
            <w:vAlign w:val="center"/>
          </w:tcPr>
          <w:p w14:paraId="62D6D7B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8,461,452,338</w:t>
            </w:r>
          </w:p>
        </w:tc>
        <w:tc>
          <w:tcPr>
            <w:tcW w:w="657" w:type="dxa"/>
            <w:tcBorders>
              <w:top w:val="nil"/>
              <w:bottom w:val="nil"/>
            </w:tcBorders>
            <w:vAlign w:val="center"/>
          </w:tcPr>
          <w:p w14:paraId="671F4BB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82.43</w:t>
            </w:r>
          </w:p>
        </w:tc>
        <w:tc>
          <w:tcPr>
            <w:tcW w:w="1764" w:type="dxa"/>
            <w:tcBorders>
              <w:top w:val="nil"/>
              <w:bottom w:val="nil"/>
            </w:tcBorders>
            <w:vAlign w:val="center"/>
          </w:tcPr>
          <w:p w14:paraId="36A7C3E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10,052,719,266</w:t>
            </w:r>
          </w:p>
        </w:tc>
        <w:tc>
          <w:tcPr>
            <w:tcW w:w="672" w:type="dxa"/>
            <w:tcBorders>
              <w:top w:val="nil"/>
              <w:bottom w:val="nil"/>
            </w:tcBorders>
            <w:vAlign w:val="center"/>
          </w:tcPr>
          <w:p w14:paraId="5D145A40"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86.29</w:t>
            </w:r>
          </w:p>
        </w:tc>
        <w:tc>
          <w:tcPr>
            <w:tcW w:w="1414" w:type="dxa"/>
            <w:tcBorders>
              <w:top w:val="nil"/>
              <w:bottom w:val="nil"/>
            </w:tcBorders>
            <w:vAlign w:val="center"/>
          </w:tcPr>
          <w:p w14:paraId="70D72C74"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- 1,591,266,928</w:t>
            </w:r>
          </w:p>
        </w:tc>
        <w:tc>
          <w:tcPr>
            <w:tcW w:w="651" w:type="dxa"/>
            <w:tcBorders>
              <w:top w:val="nil"/>
              <w:bottom w:val="nil"/>
              <w:right w:val="nil"/>
            </w:tcBorders>
            <w:vAlign w:val="center"/>
          </w:tcPr>
          <w:p w14:paraId="09D14ADD"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- 15.83</w:t>
            </w:r>
          </w:p>
        </w:tc>
      </w:tr>
      <w:tr w:rsidR="00024B66" w:rsidRPr="00024B66" w14:paraId="5E46DFD6"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3A05EC44"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現金</w:t>
            </w:r>
          </w:p>
        </w:tc>
        <w:tc>
          <w:tcPr>
            <w:tcW w:w="1779" w:type="dxa"/>
            <w:tcBorders>
              <w:top w:val="nil"/>
              <w:bottom w:val="nil"/>
            </w:tcBorders>
            <w:vAlign w:val="center"/>
          </w:tcPr>
          <w:p w14:paraId="1045C87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997,139,678</w:t>
            </w:r>
          </w:p>
        </w:tc>
        <w:tc>
          <w:tcPr>
            <w:tcW w:w="657" w:type="dxa"/>
            <w:tcBorders>
              <w:top w:val="nil"/>
              <w:bottom w:val="nil"/>
            </w:tcBorders>
            <w:vAlign w:val="center"/>
          </w:tcPr>
          <w:p w14:paraId="602950C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9.71</w:t>
            </w:r>
          </w:p>
        </w:tc>
        <w:tc>
          <w:tcPr>
            <w:tcW w:w="1764" w:type="dxa"/>
            <w:tcBorders>
              <w:top w:val="nil"/>
              <w:bottom w:val="nil"/>
            </w:tcBorders>
            <w:vAlign w:val="center"/>
          </w:tcPr>
          <w:p w14:paraId="2C0DD02B"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1,282,562,079</w:t>
            </w:r>
          </w:p>
        </w:tc>
        <w:tc>
          <w:tcPr>
            <w:tcW w:w="672" w:type="dxa"/>
            <w:tcBorders>
              <w:top w:val="nil"/>
              <w:bottom w:val="nil"/>
            </w:tcBorders>
            <w:vAlign w:val="center"/>
          </w:tcPr>
          <w:p w14:paraId="28F7D997"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11.01</w:t>
            </w:r>
          </w:p>
        </w:tc>
        <w:tc>
          <w:tcPr>
            <w:tcW w:w="1414" w:type="dxa"/>
            <w:tcBorders>
              <w:top w:val="nil"/>
              <w:bottom w:val="nil"/>
            </w:tcBorders>
            <w:vAlign w:val="center"/>
          </w:tcPr>
          <w:p w14:paraId="476332C6"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- 285,422,401</w:t>
            </w:r>
          </w:p>
        </w:tc>
        <w:tc>
          <w:tcPr>
            <w:tcW w:w="651" w:type="dxa"/>
            <w:tcBorders>
              <w:top w:val="nil"/>
              <w:bottom w:val="nil"/>
              <w:right w:val="nil"/>
            </w:tcBorders>
            <w:vAlign w:val="center"/>
          </w:tcPr>
          <w:p w14:paraId="439FA341"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- 22.25</w:t>
            </w:r>
          </w:p>
        </w:tc>
      </w:tr>
      <w:tr w:rsidR="00024B66" w:rsidRPr="00024B66" w14:paraId="39D59041"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6005EBCF"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流動金融資產</w:t>
            </w:r>
          </w:p>
        </w:tc>
        <w:tc>
          <w:tcPr>
            <w:tcW w:w="1779" w:type="dxa"/>
            <w:tcBorders>
              <w:top w:val="nil"/>
              <w:bottom w:val="nil"/>
            </w:tcBorders>
            <w:vAlign w:val="center"/>
          </w:tcPr>
          <w:p w14:paraId="5E34409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5,971,314,444</w:t>
            </w:r>
          </w:p>
        </w:tc>
        <w:tc>
          <w:tcPr>
            <w:tcW w:w="657" w:type="dxa"/>
            <w:tcBorders>
              <w:top w:val="nil"/>
              <w:bottom w:val="nil"/>
            </w:tcBorders>
            <w:vAlign w:val="center"/>
          </w:tcPr>
          <w:p w14:paraId="159E92E9"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58.17</w:t>
            </w:r>
          </w:p>
        </w:tc>
        <w:tc>
          <w:tcPr>
            <w:tcW w:w="1764" w:type="dxa"/>
            <w:tcBorders>
              <w:top w:val="nil"/>
              <w:bottom w:val="nil"/>
            </w:tcBorders>
            <w:vAlign w:val="center"/>
          </w:tcPr>
          <w:p w14:paraId="7F76B50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7,148,971,156</w:t>
            </w:r>
          </w:p>
        </w:tc>
        <w:tc>
          <w:tcPr>
            <w:tcW w:w="672" w:type="dxa"/>
            <w:tcBorders>
              <w:top w:val="nil"/>
              <w:bottom w:val="nil"/>
            </w:tcBorders>
            <w:vAlign w:val="center"/>
          </w:tcPr>
          <w:p w14:paraId="080AE8B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61.36</w:t>
            </w:r>
          </w:p>
        </w:tc>
        <w:tc>
          <w:tcPr>
            <w:tcW w:w="1414" w:type="dxa"/>
            <w:tcBorders>
              <w:top w:val="nil"/>
              <w:bottom w:val="nil"/>
            </w:tcBorders>
            <w:vAlign w:val="center"/>
          </w:tcPr>
          <w:p w14:paraId="258D958F"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- 1,177,656,712</w:t>
            </w:r>
          </w:p>
        </w:tc>
        <w:tc>
          <w:tcPr>
            <w:tcW w:w="651" w:type="dxa"/>
            <w:tcBorders>
              <w:top w:val="nil"/>
              <w:bottom w:val="nil"/>
              <w:right w:val="nil"/>
            </w:tcBorders>
            <w:vAlign w:val="center"/>
          </w:tcPr>
          <w:p w14:paraId="43AF5ED3"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- 16.47</w:t>
            </w:r>
          </w:p>
        </w:tc>
      </w:tr>
      <w:tr w:rsidR="00024B66" w:rsidRPr="00024B66" w14:paraId="55458448"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510BF204"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應收款項</w:t>
            </w:r>
          </w:p>
        </w:tc>
        <w:tc>
          <w:tcPr>
            <w:tcW w:w="1779" w:type="dxa"/>
            <w:tcBorders>
              <w:top w:val="nil"/>
              <w:bottom w:val="nil"/>
            </w:tcBorders>
            <w:vAlign w:val="center"/>
          </w:tcPr>
          <w:p w14:paraId="52506C9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55,954,923</w:t>
            </w:r>
          </w:p>
        </w:tc>
        <w:tc>
          <w:tcPr>
            <w:tcW w:w="657" w:type="dxa"/>
            <w:tcBorders>
              <w:top w:val="nil"/>
              <w:bottom w:val="nil"/>
            </w:tcBorders>
            <w:vAlign w:val="center"/>
          </w:tcPr>
          <w:p w14:paraId="72623D8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0.55</w:t>
            </w:r>
          </w:p>
        </w:tc>
        <w:tc>
          <w:tcPr>
            <w:tcW w:w="1764" w:type="dxa"/>
            <w:tcBorders>
              <w:top w:val="nil"/>
              <w:bottom w:val="nil"/>
            </w:tcBorders>
            <w:vAlign w:val="center"/>
          </w:tcPr>
          <w:p w14:paraId="3DDF8D7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42,770,742</w:t>
            </w:r>
          </w:p>
        </w:tc>
        <w:tc>
          <w:tcPr>
            <w:tcW w:w="672" w:type="dxa"/>
            <w:tcBorders>
              <w:top w:val="nil"/>
              <w:bottom w:val="nil"/>
            </w:tcBorders>
            <w:vAlign w:val="center"/>
          </w:tcPr>
          <w:p w14:paraId="44428F8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0.37</w:t>
            </w:r>
          </w:p>
        </w:tc>
        <w:tc>
          <w:tcPr>
            <w:tcW w:w="1414" w:type="dxa"/>
            <w:tcBorders>
              <w:top w:val="nil"/>
              <w:bottom w:val="nil"/>
            </w:tcBorders>
            <w:vAlign w:val="center"/>
          </w:tcPr>
          <w:p w14:paraId="48882513"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13,184,181</w:t>
            </w:r>
          </w:p>
        </w:tc>
        <w:tc>
          <w:tcPr>
            <w:tcW w:w="651" w:type="dxa"/>
            <w:tcBorders>
              <w:top w:val="nil"/>
              <w:bottom w:val="nil"/>
              <w:right w:val="nil"/>
            </w:tcBorders>
            <w:vAlign w:val="center"/>
          </w:tcPr>
          <w:p w14:paraId="2A03223F"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30.83</w:t>
            </w:r>
          </w:p>
        </w:tc>
      </w:tr>
      <w:tr w:rsidR="00024B66" w:rsidRPr="00024B66" w14:paraId="55A408D5"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66F09D3D"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預付款項</w:t>
            </w:r>
          </w:p>
        </w:tc>
        <w:tc>
          <w:tcPr>
            <w:tcW w:w="1779" w:type="dxa"/>
            <w:tcBorders>
              <w:top w:val="nil"/>
              <w:bottom w:val="nil"/>
            </w:tcBorders>
            <w:vAlign w:val="center"/>
          </w:tcPr>
          <w:p w14:paraId="37CD1A42"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974,669,293</w:t>
            </w:r>
          </w:p>
        </w:tc>
        <w:tc>
          <w:tcPr>
            <w:tcW w:w="657" w:type="dxa"/>
            <w:tcBorders>
              <w:top w:val="nil"/>
              <w:bottom w:val="nil"/>
            </w:tcBorders>
            <w:vAlign w:val="center"/>
          </w:tcPr>
          <w:p w14:paraId="52751B6F"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9.50</w:t>
            </w:r>
          </w:p>
        </w:tc>
        <w:tc>
          <w:tcPr>
            <w:tcW w:w="1764" w:type="dxa"/>
            <w:tcBorders>
              <w:top w:val="nil"/>
              <w:bottom w:val="nil"/>
            </w:tcBorders>
            <w:vAlign w:val="center"/>
          </w:tcPr>
          <w:p w14:paraId="71AA59C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1,113,848,289</w:t>
            </w:r>
          </w:p>
        </w:tc>
        <w:tc>
          <w:tcPr>
            <w:tcW w:w="672" w:type="dxa"/>
            <w:tcBorders>
              <w:top w:val="nil"/>
              <w:bottom w:val="nil"/>
            </w:tcBorders>
            <w:vAlign w:val="center"/>
          </w:tcPr>
          <w:p w14:paraId="2F42E2B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9.56</w:t>
            </w:r>
          </w:p>
        </w:tc>
        <w:tc>
          <w:tcPr>
            <w:tcW w:w="1414" w:type="dxa"/>
            <w:tcBorders>
              <w:top w:val="nil"/>
              <w:bottom w:val="nil"/>
            </w:tcBorders>
            <w:vAlign w:val="center"/>
          </w:tcPr>
          <w:p w14:paraId="34003B9B"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- 139,178,996</w:t>
            </w:r>
          </w:p>
        </w:tc>
        <w:tc>
          <w:tcPr>
            <w:tcW w:w="651" w:type="dxa"/>
            <w:tcBorders>
              <w:top w:val="nil"/>
              <w:bottom w:val="nil"/>
              <w:right w:val="nil"/>
            </w:tcBorders>
            <w:vAlign w:val="center"/>
          </w:tcPr>
          <w:p w14:paraId="07FB7AD6"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- 12.50</w:t>
            </w:r>
          </w:p>
        </w:tc>
      </w:tr>
      <w:tr w:rsidR="00024B66" w:rsidRPr="00024B66" w14:paraId="55EC95A9"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10F3A9D9"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短</w:t>
            </w:r>
            <w:proofErr w:type="gramStart"/>
            <w:r w:rsidRPr="00024B66">
              <w:rPr>
                <w:rFonts w:cs="Times New Roman"/>
                <w:spacing w:val="-6"/>
                <w:kern w:val="0"/>
                <w:sz w:val="22"/>
                <w:szCs w:val="20"/>
              </w:rPr>
              <w:t>期貸</w:t>
            </w:r>
            <w:proofErr w:type="gramEnd"/>
            <w:r w:rsidRPr="00024B66">
              <w:rPr>
                <w:rFonts w:cs="Times New Roman"/>
                <w:spacing w:val="-6"/>
                <w:kern w:val="0"/>
                <w:sz w:val="22"/>
                <w:szCs w:val="20"/>
              </w:rPr>
              <w:t>墊款</w:t>
            </w:r>
          </w:p>
        </w:tc>
        <w:tc>
          <w:tcPr>
            <w:tcW w:w="1779" w:type="dxa"/>
            <w:tcBorders>
              <w:top w:val="nil"/>
              <w:bottom w:val="nil"/>
            </w:tcBorders>
            <w:vAlign w:val="center"/>
          </w:tcPr>
          <w:p w14:paraId="6EC7B4D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462,374,000</w:t>
            </w:r>
          </w:p>
        </w:tc>
        <w:tc>
          <w:tcPr>
            <w:tcW w:w="657" w:type="dxa"/>
            <w:tcBorders>
              <w:top w:val="nil"/>
              <w:bottom w:val="nil"/>
            </w:tcBorders>
            <w:vAlign w:val="center"/>
          </w:tcPr>
          <w:p w14:paraId="7E7148C2"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4.50</w:t>
            </w:r>
          </w:p>
        </w:tc>
        <w:tc>
          <w:tcPr>
            <w:tcW w:w="1764" w:type="dxa"/>
            <w:tcBorders>
              <w:top w:val="nil"/>
              <w:bottom w:val="nil"/>
            </w:tcBorders>
            <w:vAlign w:val="center"/>
          </w:tcPr>
          <w:p w14:paraId="5B01449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464,567,000</w:t>
            </w:r>
          </w:p>
        </w:tc>
        <w:tc>
          <w:tcPr>
            <w:tcW w:w="672" w:type="dxa"/>
            <w:tcBorders>
              <w:top w:val="nil"/>
              <w:bottom w:val="nil"/>
            </w:tcBorders>
            <w:vAlign w:val="center"/>
          </w:tcPr>
          <w:p w14:paraId="5AB065E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3.99</w:t>
            </w:r>
          </w:p>
        </w:tc>
        <w:tc>
          <w:tcPr>
            <w:tcW w:w="1414" w:type="dxa"/>
            <w:tcBorders>
              <w:top w:val="nil"/>
              <w:bottom w:val="nil"/>
            </w:tcBorders>
            <w:vAlign w:val="center"/>
          </w:tcPr>
          <w:p w14:paraId="3C418EEE"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- 2,193,000</w:t>
            </w:r>
          </w:p>
        </w:tc>
        <w:tc>
          <w:tcPr>
            <w:tcW w:w="651" w:type="dxa"/>
            <w:tcBorders>
              <w:top w:val="nil"/>
              <w:bottom w:val="nil"/>
              <w:right w:val="nil"/>
            </w:tcBorders>
            <w:vAlign w:val="center"/>
          </w:tcPr>
          <w:p w14:paraId="3A1515A8"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- 0.47</w:t>
            </w:r>
          </w:p>
        </w:tc>
      </w:tr>
      <w:tr w:rsidR="00024B66" w:rsidRPr="00024B66" w14:paraId="7A4ABBFA"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7036671B"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24"/>
                <w:kern w:val="0"/>
                <w:sz w:val="22"/>
                <w:szCs w:val="20"/>
              </w:rPr>
              <w:t>投資、長期應收款、貸墊款及準備金</w:t>
            </w:r>
          </w:p>
        </w:tc>
        <w:tc>
          <w:tcPr>
            <w:tcW w:w="1779" w:type="dxa"/>
            <w:tcBorders>
              <w:top w:val="nil"/>
              <w:bottom w:val="nil"/>
            </w:tcBorders>
            <w:vAlign w:val="center"/>
          </w:tcPr>
          <w:p w14:paraId="721E7A8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1,634,805,051</w:t>
            </w:r>
          </w:p>
        </w:tc>
        <w:tc>
          <w:tcPr>
            <w:tcW w:w="657" w:type="dxa"/>
            <w:tcBorders>
              <w:top w:val="nil"/>
              <w:bottom w:val="nil"/>
            </w:tcBorders>
            <w:vAlign w:val="center"/>
          </w:tcPr>
          <w:p w14:paraId="164F99D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15.93</w:t>
            </w:r>
          </w:p>
        </w:tc>
        <w:tc>
          <w:tcPr>
            <w:tcW w:w="1764" w:type="dxa"/>
            <w:tcBorders>
              <w:top w:val="nil"/>
              <w:bottom w:val="nil"/>
            </w:tcBorders>
            <w:vAlign w:val="center"/>
          </w:tcPr>
          <w:p w14:paraId="06CD65E9"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1,439,484,169</w:t>
            </w:r>
          </w:p>
        </w:tc>
        <w:tc>
          <w:tcPr>
            <w:tcW w:w="672" w:type="dxa"/>
            <w:tcBorders>
              <w:top w:val="nil"/>
              <w:bottom w:val="nil"/>
            </w:tcBorders>
            <w:vAlign w:val="center"/>
          </w:tcPr>
          <w:p w14:paraId="10CB53D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12.36</w:t>
            </w:r>
          </w:p>
        </w:tc>
        <w:tc>
          <w:tcPr>
            <w:tcW w:w="1414" w:type="dxa"/>
            <w:tcBorders>
              <w:top w:val="nil"/>
              <w:bottom w:val="nil"/>
            </w:tcBorders>
            <w:vAlign w:val="center"/>
          </w:tcPr>
          <w:p w14:paraId="635C41C9"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195,320,882</w:t>
            </w:r>
          </w:p>
        </w:tc>
        <w:tc>
          <w:tcPr>
            <w:tcW w:w="651" w:type="dxa"/>
            <w:tcBorders>
              <w:top w:val="nil"/>
              <w:bottom w:val="nil"/>
              <w:right w:val="nil"/>
            </w:tcBorders>
            <w:vAlign w:val="center"/>
          </w:tcPr>
          <w:p w14:paraId="65549E53"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13.57</w:t>
            </w:r>
          </w:p>
        </w:tc>
      </w:tr>
      <w:tr w:rsidR="00024B66" w:rsidRPr="00024B66" w14:paraId="7D08E320"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201A6041"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長期貸款</w:t>
            </w:r>
          </w:p>
        </w:tc>
        <w:tc>
          <w:tcPr>
            <w:tcW w:w="1779" w:type="dxa"/>
            <w:tcBorders>
              <w:top w:val="nil"/>
              <w:bottom w:val="nil"/>
            </w:tcBorders>
            <w:vAlign w:val="center"/>
          </w:tcPr>
          <w:p w14:paraId="2EEB6FF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1,634,805,051</w:t>
            </w:r>
          </w:p>
        </w:tc>
        <w:tc>
          <w:tcPr>
            <w:tcW w:w="657" w:type="dxa"/>
            <w:tcBorders>
              <w:top w:val="nil"/>
              <w:bottom w:val="nil"/>
            </w:tcBorders>
            <w:vAlign w:val="center"/>
          </w:tcPr>
          <w:p w14:paraId="1932FBBF"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15.93</w:t>
            </w:r>
          </w:p>
        </w:tc>
        <w:tc>
          <w:tcPr>
            <w:tcW w:w="1764" w:type="dxa"/>
            <w:tcBorders>
              <w:top w:val="nil"/>
              <w:bottom w:val="nil"/>
            </w:tcBorders>
            <w:vAlign w:val="center"/>
          </w:tcPr>
          <w:p w14:paraId="53F09DE2"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1,439,484,169</w:t>
            </w:r>
          </w:p>
        </w:tc>
        <w:tc>
          <w:tcPr>
            <w:tcW w:w="672" w:type="dxa"/>
            <w:tcBorders>
              <w:top w:val="nil"/>
              <w:bottom w:val="nil"/>
            </w:tcBorders>
            <w:vAlign w:val="center"/>
          </w:tcPr>
          <w:p w14:paraId="50E5DC97"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12.36</w:t>
            </w:r>
          </w:p>
        </w:tc>
        <w:tc>
          <w:tcPr>
            <w:tcW w:w="1414" w:type="dxa"/>
            <w:tcBorders>
              <w:top w:val="nil"/>
              <w:bottom w:val="nil"/>
            </w:tcBorders>
            <w:vAlign w:val="center"/>
          </w:tcPr>
          <w:p w14:paraId="1D4C5F81"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195,320,882</w:t>
            </w:r>
          </w:p>
        </w:tc>
        <w:tc>
          <w:tcPr>
            <w:tcW w:w="651" w:type="dxa"/>
            <w:tcBorders>
              <w:top w:val="nil"/>
              <w:bottom w:val="nil"/>
              <w:right w:val="nil"/>
            </w:tcBorders>
            <w:vAlign w:val="center"/>
          </w:tcPr>
          <w:p w14:paraId="15F898C1"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13.57</w:t>
            </w:r>
          </w:p>
        </w:tc>
      </w:tr>
      <w:tr w:rsidR="00024B66" w:rsidRPr="00024B66" w14:paraId="6E2F4F88"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58FE399C"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其他資產</w:t>
            </w:r>
          </w:p>
        </w:tc>
        <w:tc>
          <w:tcPr>
            <w:tcW w:w="1779" w:type="dxa"/>
            <w:tcBorders>
              <w:top w:val="nil"/>
              <w:bottom w:val="nil"/>
            </w:tcBorders>
            <w:vAlign w:val="center"/>
          </w:tcPr>
          <w:p w14:paraId="2BF50099"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168,724,802</w:t>
            </w:r>
          </w:p>
        </w:tc>
        <w:tc>
          <w:tcPr>
            <w:tcW w:w="657" w:type="dxa"/>
            <w:tcBorders>
              <w:top w:val="nil"/>
              <w:bottom w:val="nil"/>
            </w:tcBorders>
            <w:vAlign w:val="center"/>
          </w:tcPr>
          <w:p w14:paraId="7124A8C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1.64</w:t>
            </w:r>
          </w:p>
        </w:tc>
        <w:tc>
          <w:tcPr>
            <w:tcW w:w="1764" w:type="dxa"/>
            <w:tcBorders>
              <w:top w:val="nil"/>
              <w:bottom w:val="nil"/>
            </w:tcBorders>
            <w:vAlign w:val="center"/>
          </w:tcPr>
          <w:p w14:paraId="266BA0C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158,389,889</w:t>
            </w:r>
          </w:p>
        </w:tc>
        <w:tc>
          <w:tcPr>
            <w:tcW w:w="672" w:type="dxa"/>
            <w:tcBorders>
              <w:top w:val="nil"/>
              <w:bottom w:val="nil"/>
            </w:tcBorders>
            <w:vAlign w:val="center"/>
          </w:tcPr>
          <w:p w14:paraId="0A04AF7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1.36</w:t>
            </w:r>
          </w:p>
        </w:tc>
        <w:tc>
          <w:tcPr>
            <w:tcW w:w="1414" w:type="dxa"/>
            <w:tcBorders>
              <w:top w:val="nil"/>
              <w:bottom w:val="nil"/>
            </w:tcBorders>
            <w:vAlign w:val="center"/>
          </w:tcPr>
          <w:p w14:paraId="70CC3DA5"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10,334,913</w:t>
            </w:r>
          </w:p>
        </w:tc>
        <w:tc>
          <w:tcPr>
            <w:tcW w:w="651" w:type="dxa"/>
            <w:tcBorders>
              <w:top w:val="nil"/>
              <w:bottom w:val="nil"/>
              <w:right w:val="nil"/>
            </w:tcBorders>
            <w:vAlign w:val="center"/>
          </w:tcPr>
          <w:p w14:paraId="6665E5D7"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6.52</w:t>
            </w:r>
          </w:p>
        </w:tc>
      </w:tr>
      <w:tr w:rsidR="00024B66" w:rsidRPr="00024B66" w14:paraId="21825CF7"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nil"/>
            </w:tcBorders>
            <w:vAlign w:val="center"/>
          </w:tcPr>
          <w:p w14:paraId="280AF9DC"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什項資產</w:t>
            </w:r>
          </w:p>
        </w:tc>
        <w:tc>
          <w:tcPr>
            <w:tcW w:w="1779" w:type="dxa"/>
            <w:tcBorders>
              <w:top w:val="nil"/>
              <w:bottom w:val="nil"/>
            </w:tcBorders>
            <w:vAlign w:val="center"/>
          </w:tcPr>
          <w:p w14:paraId="482044A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168,724,802</w:t>
            </w:r>
          </w:p>
        </w:tc>
        <w:tc>
          <w:tcPr>
            <w:tcW w:w="657" w:type="dxa"/>
            <w:tcBorders>
              <w:top w:val="nil"/>
              <w:bottom w:val="nil"/>
            </w:tcBorders>
            <w:vAlign w:val="center"/>
          </w:tcPr>
          <w:p w14:paraId="18F6FC2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1.64</w:t>
            </w:r>
          </w:p>
        </w:tc>
        <w:tc>
          <w:tcPr>
            <w:tcW w:w="1764" w:type="dxa"/>
            <w:tcBorders>
              <w:top w:val="nil"/>
              <w:bottom w:val="nil"/>
            </w:tcBorders>
            <w:vAlign w:val="center"/>
          </w:tcPr>
          <w:p w14:paraId="56337E0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158,389,889</w:t>
            </w:r>
          </w:p>
        </w:tc>
        <w:tc>
          <w:tcPr>
            <w:tcW w:w="672" w:type="dxa"/>
            <w:tcBorders>
              <w:top w:val="nil"/>
              <w:bottom w:val="nil"/>
            </w:tcBorders>
            <w:vAlign w:val="center"/>
          </w:tcPr>
          <w:p w14:paraId="10772FBC"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1.36</w:t>
            </w:r>
          </w:p>
        </w:tc>
        <w:tc>
          <w:tcPr>
            <w:tcW w:w="1414" w:type="dxa"/>
            <w:tcBorders>
              <w:top w:val="nil"/>
              <w:bottom w:val="nil"/>
            </w:tcBorders>
            <w:vAlign w:val="center"/>
          </w:tcPr>
          <w:p w14:paraId="476EFA91"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10,334,913</w:t>
            </w:r>
          </w:p>
        </w:tc>
        <w:tc>
          <w:tcPr>
            <w:tcW w:w="651" w:type="dxa"/>
            <w:tcBorders>
              <w:top w:val="nil"/>
              <w:bottom w:val="nil"/>
              <w:right w:val="nil"/>
            </w:tcBorders>
            <w:vAlign w:val="center"/>
          </w:tcPr>
          <w:p w14:paraId="078F5A28"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6.52</w:t>
            </w:r>
          </w:p>
        </w:tc>
      </w:tr>
      <w:tr w:rsidR="00024B66" w:rsidRPr="00024B66" w14:paraId="1602F8B0" w14:textId="77777777" w:rsidTr="00C87A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1"/>
        </w:trPr>
        <w:tc>
          <w:tcPr>
            <w:tcW w:w="3023" w:type="dxa"/>
            <w:tcBorders>
              <w:top w:val="nil"/>
              <w:left w:val="nil"/>
              <w:bottom w:val="single" w:sz="8" w:space="0" w:color="auto"/>
            </w:tcBorders>
            <w:vAlign w:val="center"/>
          </w:tcPr>
          <w:p w14:paraId="21353E8F" w14:textId="77777777" w:rsidR="005B4BFD" w:rsidRPr="00024B66" w:rsidRDefault="005B4BFD" w:rsidP="005B4BFD">
            <w:pPr>
              <w:widowControl w:val="0"/>
              <w:overflowPunct/>
              <w:ind w:firstLineChars="0" w:firstLine="0"/>
              <w:jc w:val="distribute"/>
              <w:rPr>
                <w:rFonts w:cs="Times New Roman"/>
                <w:spacing w:val="-6"/>
                <w:kern w:val="0"/>
                <w:sz w:val="22"/>
                <w:szCs w:val="20"/>
              </w:rPr>
            </w:pPr>
            <w:r w:rsidRPr="00024B66">
              <w:rPr>
                <w:rFonts w:cs="Times New Roman"/>
                <w:b/>
                <w:spacing w:val="-6"/>
                <w:kern w:val="0"/>
                <w:szCs w:val="20"/>
              </w:rPr>
              <w:t>合計</w:t>
            </w:r>
          </w:p>
        </w:tc>
        <w:tc>
          <w:tcPr>
            <w:tcW w:w="1779" w:type="dxa"/>
            <w:tcBorders>
              <w:top w:val="nil"/>
              <w:bottom w:val="single" w:sz="8" w:space="0" w:color="auto"/>
            </w:tcBorders>
            <w:vAlign w:val="center"/>
          </w:tcPr>
          <w:p w14:paraId="12ADAAB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10,264,982,191</w:t>
            </w:r>
          </w:p>
        </w:tc>
        <w:tc>
          <w:tcPr>
            <w:tcW w:w="657" w:type="dxa"/>
            <w:tcBorders>
              <w:top w:val="nil"/>
              <w:bottom w:val="single" w:sz="8" w:space="0" w:color="auto"/>
            </w:tcBorders>
            <w:vAlign w:val="center"/>
          </w:tcPr>
          <w:p w14:paraId="2B7B4C9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764" w:type="dxa"/>
            <w:tcBorders>
              <w:top w:val="nil"/>
              <w:bottom w:val="single" w:sz="8" w:space="0" w:color="auto"/>
            </w:tcBorders>
            <w:vAlign w:val="center"/>
          </w:tcPr>
          <w:p w14:paraId="3435ADA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11,650,593,324</w:t>
            </w:r>
          </w:p>
        </w:tc>
        <w:tc>
          <w:tcPr>
            <w:tcW w:w="672" w:type="dxa"/>
            <w:tcBorders>
              <w:top w:val="nil"/>
              <w:bottom w:val="single" w:sz="8" w:space="0" w:color="auto"/>
            </w:tcBorders>
            <w:vAlign w:val="center"/>
          </w:tcPr>
          <w:p w14:paraId="0A5371A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414" w:type="dxa"/>
            <w:tcBorders>
              <w:top w:val="nil"/>
              <w:bottom w:val="single" w:sz="8" w:space="0" w:color="auto"/>
            </w:tcBorders>
            <w:vAlign w:val="center"/>
          </w:tcPr>
          <w:p w14:paraId="3E3BDDEC"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b/>
                <w:noProof/>
                <w:sz w:val="18"/>
                <w:szCs w:val="20"/>
              </w:rPr>
              <w:t>- 1,385,611,133</w:t>
            </w:r>
          </w:p>
        </w:tc>
        <w:tc>
          <w:tcPr>
            <w:tcW w:w="651" w:type="dxa"/>
            <w:tcBorders>
              <w:top w:val="nil"/>
              <w:bottom w:val="single" w:sz="8" w:space="0" w:color="auto"/>
              <w:right w:val="nil"/>
            </w:tcBorders>
            <w:vAlign w:val="center"/>
          </w:tcPr>
          <w:p w14:paraId="19BD80CD"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- 11.89</w:t>
            </w:r>
          </w:p>
        </w:tc>
      </w:tr>
    </w:tbl>
    <w:p w14:paraId="0B0B44F8" w14:textId="77777777" w:rsidR="00CD3CDE" w:rsidRPr="002F07DF" w:rsidRDefault="005B4BFD" w:rsidP="0092616C">
      <w:pPr>
        <w:tabs>
          <w:tab w:val="center" w:pos="4800"/>
        </w:tabs>
        <w:snapToGrid w:val="0"/>
        <w:spacing w:line="0" w:lineRule="atLeast"/>
        <w:ind w:left="540" w:hangingChars="300" w:hanging="540"/>
        <w:rPr>
          <w:sz w:val="18"/>
          <w:szCs w:val="18"/>
        </w:rPr>
      </w:pPr>
      <w:proofErr w:type="gramStart"/>
      <w:r w:rsidRPr="002F07DF">
        <w:rPr>
          <w:sz w:val="18"/>
          <w:szCs w:val="18"/>
        </w:rPr>
        <w:t>註</w:t>
      </w:r>
      <w:proofErr w:type="gramEnd"/>
      <w:r w:rsidRPr="002F07DF">
        <w:rPr>
          <w:sz w:val="18"/>
          <w:szCs w:val="18"/>
        </w:rPr>
        <w:t>：</w:t>
      </w:r>
      <w:r w:rsidR="0013689B" w:rsidRPr="002F07DF">
        <w:rPr>
          <w:sz w:val="18"/>
          <w:szCs w:val="18"/>
        </w:rPr>
        <w:t>1.</w:t>
      </w:r>
      <w:r w:rsidRPr="002F07DF">
        <w:rPr>
          <w:sz w:val="18"/>
          <w:szCs w:val="18"/>
        </w:rPr>
        <w:t>109年底因擔保、保證或契約可能造成未來會計年度支出事項（包括或有負債）為694,050,000元</w:t>
      </w:r>
      <w:r w:rsidR="0013689B" w:rsidRPr="002F07DF">
        <w:rPr>
          <w:sz w:val="18"/>
          <w:szCs w:val="18"/>
        </w:rPr>
        <w:t>，</w:t>
      </w:r>
      <w:r w:rsidR="0013689B" w:rsidRPr="002F07DF">
        <w:rPr>
          <w:rFonts w:hint="eastAsia"/>
          <w:sz w:val="18"/>
          <w:szCs w:val="18"/>
        </w:rPr>
        <w:t>係該基金辦理原住民建購、修繕住宅貸款及原住民經濟產業貸款之信用保證業務等，截至</w:t>
      </w:r>
      <w:r w:rsidR="0013689B" w:rsidRPr="002F07DF">
        <w:rPr>
          <w:sz w:val="18"/>
          <w:szCs w:val="18"/>
        </w:rPr>
        <w:t>109年底之保證餘額。</w:t>
      </w:r>
    </w:p>
    <w:p w14:paraId="4A618714" w14:textId="77777777" w:rsidR="00DD0FAE" w:rsidRPr="00024B66" w:rsidRDefault="0013689B" w:rsidP="0092616C">
      <w:pPr>
        <w:tabs>
          <w:tab w:val="center" w:pos="4800"/>
        </w:tabs>
        <w:snapToGrid w:val="0"/>
        <w:spacing w:line="0" w:lineRule="atLeast"/>
        <w:ind w:leftChars="150" w:left="450" w:hangingChars="50" w:hanging="90"/>
        <w:rPr>
          <w:sz w:val="20"/>
        </w:rPr>
      </w:pPr>
      <w:r w:rsidRPr="002F07DF">
        <w:rPr>
          <w:rFonts w:hint="eastAsia"/>
          <w:sz w:val="18"/>
          <w:szCs w:val="18"/>
        </w:rPr>
        <w:t>2</w:t>
      </w:r>
      <w:r w:rsidR="00DD0FAE" w:rsidRPr="002F07DF">
        <w:rPr>
          <w:rFonts w:hint="eastAsia"/>
          <w:sz w:val="18"/>
          <w:szCs w:val="18"/>
        </w:rPr>
        <w:t>.本表各項數字因</w:t>
      </w:r>
      <w:proofErr w:type="gramStart"/>
      <w:r w:rsidR="00DD0FAE" w:rsidRPr="002F07DF">
        <w:rPr>
          <w:rFonts w:hint="eastAsia"/>
          <w:sz w:val="18"/>
          <w:szCs w:val="18"/>
        </w:rPr>
        <w:t>採</w:t>
      </w:r>
      <w:proofErr w:type="gramEnd"/>
      <w:r w:rsidR="00DD0FAE" w:rsidRPr="002F07DF">
        <w:rPr>
          <w:rFonts w:hint="eastAsia"/>
          <w:sz w:val="18"/>
          <w:szCs w:val="18"/>
        </w:rPr>
        <w:t>四捨五入方式計算，細項數字之和與合計數或有差異。</w:t>
      </w:r>
    </w:p>
    <w:p w14:paraId="1A87F1D2" w14:textId="77777777" w:rsidR="00CD3CDE" w:rsidRPr="00024B66" w:rsidRDefault="00CD3CDE" w:rsidP="00CD3CDE">
      <w:pPr>
        <w:tabs>
          <w:tab w:val="center" w:pos="5400"/>
        </w:tabs>
        <w:spacing w:line="240" w:lineRule="exact"/>
        <w:ind w:firstLineChars="0" w:firstLine="0"/>
        <w:rPr>
          <w:sz w:val="20"/>
        </w:rPr>
        <w:sectPr w:rsidR="00CD3CDE" w:rsidRPr="00024B66" w:rsidSect="00FF775F">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24B66" w:rsidRPr="00024B66" w14:paraId="26D81D3C" w14:textId="77777777" w:rsidTr="00CB2614">
        <w:trPr>
          <w:tblHeader/>
        </w:trPr>
        <w:tc>
          <w:tcPr>
            <w:tcW w:w="9960" w:type="dxa"/>
            <w:gridSpan w:val="7"/>
            <w:tcBorders>
              <w:bottom w:val="single" w:sz="8" w:space="0" w:color="auto"/>
            </w:tcBorders>
          </w:tcPr>
          <w:p w14:paraId="6C54B9D0" w14:textId="1089DF1E" w:rsidR="005B4BFD" w:rsidRPr="00024B66" w:rsidRDefault="00CD3CDE" w:rsidP="0092616C">
            <w:pPr>
              <w:widowControl w:val="0"/>
              <w:overflowPunct/>
              <w:snapToGrid w:val="0"/>
              <w:ind w:firstLineChars="0" w:firstLine="0"/>
              <w:jc w:val="center"/>
              <w:rPr>
                <w:rFonts w:cs="Times New Roman"/>
                <w:b/>
                <w:sz w:val="32"/>
                <w:szCs w:val="20"/>
                <w:u w:val="single"/>
              </w:rPr>
            </w:pPr>
            <w:r w:rsidRPr="00024B66">
              <w:rPr>
                <w:sz w:val="20"/>
              </w:rPr>
              <w:lastRenderedPageBreak/>
              <w:tab/>
            </w:r>
            <w:r w:rsidR="005B4BFD" w:rsidRPr="00024B66">
              <w:rPr>
                <w:rFonts w:cs="Times New Roman" w:hint="eastAsia"/>
                <w:b/>
                <w:sz w:val="32"/>
                <w:szCs w:val="20"/>
                <w:u w:val="single"/>
              </w:rPr>
              <w:t xml:space="preserve">　</w:t>
            </w:r>
            <w:r w:rsidR="005B4BFD" w:rsidRPr="00024B66">
              <w:rPr>
                <w:rFonts w:cs="Times New Roman"/>
                <w:b/>
                <w:sz w:val="32"/>
                <w:szCs w:val="20"/>
                <w:u w:val="single"/>
              </w:rPr>
              <w:t>原住民族綜合發展基金</w:t>
            </w:r>
            <w:r w:rsidR="005B4BFD" w:rsidRPr="00024B66">
              <w:rPr>
                <w:rFonts w:cs="Times New Roman" w:hint="eastAsia"/>
                <w:b/>
                <w:sz w:val="32"/>
                <w:szCs w:val="20"/>
                <w:u w:val="single"/>
              </w:rPr>
              <w:t>餘</w:t>
            </w:r>
            <w:proofErr w:type="gramStart"/>
            <w:r w:rsidR="005B4BFD" w:rsidRPr="00024B66">
              <w:rPr>
                <w:rFonts w:cs="Times New Roman" w:hint="eastAsia"/>
                <w:b/>
                <w:sz w:val="32"/>
                <w:szCs w:val="20"/>
                <w:u w:val="single"/>
              </w:rPr>
              <w:t>絀</w:t>
            </w:r>
            <w:proofErr w:type="gramEnd"/>
            <w:r w:rsidR="005B4BFD" w:rsidRPr="00024B66">
              <w:rPr>
                <w:rFonts w:cs="Times New Roman" w:hint="eastAsia"/>
                <w:b/>
                <w:sz w:val="32"/>
                <w:szCs w:val="20"/>
                <w:u w:val="single"/>
              </w:rPr>
              <w:t xml:space="preserve">審定後平衡表　</w:t>
            </w:r>
            <w:r w:rsidR="007837E3" w:rsidRPr="00024B66">
              <w:rPr>
                <w:rFonts w:hint="eastAsia"/>
                <w:bCs/>
                <w:sz w:val="32"/>
                <w:szCs w:val="32"/>
              </w:rPr>
              <w:t>（</w:t>
            </w:r>
            <w:r w:rsidR="007837E3" w:rsidRPr="00024B66">
              <w:rPr>
                <w:bCs/>
                <w:sz w:val="32"/>
                <w:szCs w:val="32"/>
              </w:rPr>
              <w:t>續</w:t>
            </w:r>
            <w:r w:rsidR="007837E3" w:rsidRPr="00024B66">
              <w:rPr>
                <w:rFonts w:hint="eastAsia"/>
                <w:bCs/>
                <w:sz w:val="32"/>
                <w:szCs w:val="32"/>
              </w:rPr>
              <w:t>）</w:t>
            </w:r>
          </w:p>
          <w:p w14:paraId="09694711" w14:textId="77777777" w:rsidR="005B4BFD" w:rsidRPr="00024B66" w:rsidRDefault="005B4BFD" w:rsidP="0092616C">
            <w:pPr>
              <w:widowControl w:val="0"/>
              <w:tabs>
                <w:tab w:val="left" w:pos="3231"/>
                <w:tab w:val="left" w:pos="8520"/>
              </w:tabs>
              <w:overflowPunct/>
              <w:snapToGrid w:val="0"/>
              <w:ind w:rightChars="-4" w:right="-10" w:firstLineChars="0" w:firstLine="0"/>
              <w:jc w:val="left"/>
              <w:rPr>
                <w:rFonts w:cs="Times New Roman"/>
                <w:b/>
                <w:sz w:val="32"/>
                <w:szCs w:val="20"/>
                <w:u w:val="single"/>
              </w:rPr>
            </w:pPr>
            <w:r w:rsidRPr="00024B66">
              <w:rPr>
                <w:rFonts w:cs="Times New Roman"/>
                <w:spacing w:val="60"/>
                <w:szCs w:val="20"/>
              </w:rPr>
              <w:tab/>
            </w:r>
            <w:r w:rsidRPr="00024B66">
              <w:rPr>
                <w:rFonts w:cs="Times New Roman" w:hint="eastAsia"/>
                <w:szCs w:val="20"/>
              </w:rPr>
              <w:t>中華民國</w:t>
            </w:r>
            <w:r w:rsidRPr="00024B66">
              <w:rPr>
                <w:rFonts w:cs="Times New Roman"/>
                <w:szCs w:val="20"/>
              </w:rPr>
              <w:t>109</w:t>
            </w:r>
            <w:r w:rsidRPr="00024B66">
              <w:rPr>
                <w:rFonts w:cs="Times New Roman" w:hint="eastAsia"/>
                <w:szCs w:val="20"/>
              </w:rPr>
              <w:t>年12月31日</w:t>
            </w:r>
            <w:r w:rsidRPr="00024B66">
              <w:rPr>
                <w:rFonts w:cs="Times New Roman" w:hint="eastAsia"/>
                <w:szCs w:val="20"/>
              </w:rPr>
              <w:tab/>
            </w:r>
            <w:r w:rsidRPr="00024B66">
              <w:rPr>
                <w:rFonts w:cs="Times New Roman" w:hint="eastAsia"/>
                <w:spacing w:val="-20"/>
                <w:kern w:val="0"/>
                <w:szCs w:val="20"/>
              </w:rPr>
              <w:t>單位：新臺幣元</w:t>
            </w:r>
          </w:p>
        </w:tc>
      </w:tr>
      <w:tr w:rsidR="00024B66" w:rsidRPr="00024B66" w14:paraId="42C34668"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4BE65A44"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科目</w:t>
            </w:r>
          </w:p>
        </w:tc>
        <w:tc>
          <w:tcPr>
            <w:tcW w:w="2436" w:type="dxa"/>
            <w:gridSpan w:val="2"/>
            <w:tcBorders>
              <w:top w:val="single" w:sz="8" w:space="0" w:color="auto"/>
              <w:bottom w:val="nil"/>
            </w:tcBorders>
            <w:vAlign w:val="center"/>
          </w:tcPr>
          <w:p w14:paraId="5F21C9E1" w14:textId="77777777" w:rsidR="005B4BFD" w:rsidRPr="00024B66" w:rsidRDefault="005B4BFD" w:rsidP="005B4BFD">
            <w:pPr>
              <w:widowControl w:val="0"/>
              <w:overflowPunct/>
              <w:ind w:left="70" w:right="42" w:firstLineChars="0" w:firstLine="0"/>
              <w:jc w:val="distribute"/>
              <w:rPr>
                <w:rFonts w:cs="Times New Roman"/>
                <w:spacing w:val="-20"/>
                <w:szCs w:val="20"/>
              </w:rPr>
            </w:pPr>
            <w:r w:rsidRPr="00024B66">
              <w:rPr>
                <w:rFonts w:cs="Times New Roman"/>
                <w:szCs w:val="20"/>
              </w:rPr>
              <w:t>109</w:t>
            </w:r>
            <w:r w:rsidRPr="00024B66">
              <w:rPr>
                <w:rFonts w:cs="Times New Roman" w:hint="eastAsia"/>
                <w:spacing w:val="-20"/>
                <w:szCs w:val="20"/>
              </w:rPr>
              <w:t>年12月31日</w:t>
            </w:r>
          </w:p>
        </w:tc>
        <w:tc>
          <w:tcPr>
            <w:tcW w:w="2436" w:type="dxa"/>
            <w:gridSpan w:val="2"/>
            <w:tcBorders>
              <w:top w:val="single" w:sz="8" w:space="0" w:color="auto"/>
              <w:bottom w:val="nil"/>
            </w:tcBorders>
            <w:vAlign w:val="center"/>
          </w:tcPr>
          <w:p w14:paraId="2E4A9B26" w14:textId="77777777" w:rsidR="005B4BFD" w:rsidRPr="00024B66" w:rsidRDefault="005B4BFD" w:rsidP="005B4BFD">
            <w:pPr>
              <w:widowControl w:val="0"/>
              <w:overflowPunct/>
              <w:ind w:left="1" w:right="42" w:firstLineChars="27" w:firstLine="65"/>
              <w:jc w:val="distribute"/>
              <w:rPr>
                <w:rFonts w:cs="Times New Roman"/>
                <w:spacing w:val="-20"/>
                <w:szCs w:val="20"/>
              </w:rPr>
            </w:pPr>
            <w:r w:rsidRPr="00024B66">
              <w:rPr>
                <w:rFonts w:cs="Times New Roman"/>
                <w:szCs w:val="20"/>
              </w:rPr>
              <w:t>108</w:t>
            </w:r>
            <w:r w:rsidRPr="00024B66">
              <w:rPr>
                <w:rFonts w:cs="Times New Roman" w:hint="eastAsia"/>
                <w:spacing w:val="-20"/>
                <w:szCs w:val="20"/>
              </w:rPr>
              <w:t>年12月31日</w:t>
            </w:r>
          </w:p>
        </w:tc>
        <w:tc>
          <w:tcPr>
            <w:tcW w:w="2065" w:type="dxa"/>
            <w:gridSpan w:val="2"/>
            <w:tcBorders>
              <w:top w:val="single" w:sz="8" w:space="0" w:color="auto"/>
              <w:bottom w:val="nil"/>
              <w:right w:val="nil"/>
            </w:tcBorders>
            <w:vAlign w:val="center"/>
          </w:tcPr>
          <w:p w14:paraId="7F2ED58C" w14:textId="77777777" w:rsidR="005B4BFD" w:rsidRPr="00024B66" w:rsidRDefault="005B4BFD" w:rsidP="005B4BFD">
            <w:pPr>
              <w:widowControl w:val="0"/>
              <w:overflowPunct/>
              <w:spacing w:line="240" w:lineRule="exact"/>
              <w:ind w:firstLineChars="0" w:firstLine="0"/>
              <w:jc w:val="distribute"/>
              <w:rPr>
                <w:rFonts w:cs="Times New Roman"/>
                <w:szCs w:val="20"/>
              </w:rPr>
            </w:pPr>
            <w:r w:rsidRPr="00024B66">
              <w:rPr>
                <w:rFonts w:cs="Times New Roman" w:hint="eastAsia"/>
                <w:szCs w:val="20"/>
              </w:rPr>
              <w:t>比較增減</w:t>
            </w:r>
          </w:p>
        </w:tc>
      </w:tr>
      <w:tr w:rsidR="00024B66" w:rsidRPr="00024B66" w14:paraId="4E05F021" w14:textId="77777777" w:rsidTr="009261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blHeader/>
        </w:trPr>
        <w:tc>
          <w:tcPr>
            <w:tcW w:w="3023" w:type="dxa"/>
            <w:vMerge/>
            <w:tcBorders>
              <w:top w:val="nil"/>
              <w:left w:val="nil"/>
              <w:bottom w:val="single" w:sz="8" w:space="0" w:color="auto"/>
            </w:tcBorders>
            <w:vAlign w:val="center"/>
          </w:tcPr>
          <w:p w14:paraId="5870E902" w14:textId="77777777" w:rsidR="005B4BFD" w:rsidRPr="00024B66" w:rsidRDefault="005B4BFD" w:rsidP="005B4BFD">
            <w:pPr>
              <w:widowControl w:val="0"/>
              <w:overflowPunct/>
              <w:ind w:left="113" w:right="113" w:firstLineChars="0" w:firstLine="0"/>
              <w:jc w:val="distribute"/>
              <w:rPr>
                <w:rFonts w:cs="Times New Roman"/>
                <w:szCs w:val="20"/>
              </w:rPr>
            </w:pPr>
          </w:p>
        </w:tc>
        <w:tc>
          <w:tcPr>
            <w:tcW w:w="1779" w:type="dxa"/>
            <w:tcBorders>
              <w:bottom w:val="single" w:sz="8" w:space="0" w:color="auto"/>
            </w:tcBorders>
            <w:vAlign w:val="center"/>
          </w:tcPr>
          <w:p w14:paraId="7EA7DAC6"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57" w:type="dxa"/>
            <w:tcBorders>
              <w:bottom w:val="single" w:sz="8" w:space="0" w:color="auto"/>
            </w:tcBorders>
            <w:vAlign w:val="center"/>
          </w:tcPr>
          <w:p w14:paraId="0880D119"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c>
          <w:tcPr>
            <w:tcW w:w="1764" w:type="dxa"/>
            <w:tcBorders>
              <w:bottom w:val="single" w:sz="8" w:space="0" w:color="auto"/>
            </w:tcBorders>
            <w:vAlign w:val="center"/>
          </w:tcPr>
          <w:p w14:paraId="50E2669A"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72" w:type="dxa"/>
            <w:tcBorders>
              <w:bottom w:val="single" w:sz="8" w:space="0" w:color="auto"/>
            </w:tcBorders>
            <w:vAlign w:val="center"/>
          </w:tcPr>
          <w:p w14:paraId="1886F678"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c>
          <w:tcPr>
            <w:tcW w:w="1414" w:type="dxa"/>
            <w:tcBorders>
              <w:bottom w:val="single" w:sz="8" w:space="0" w:color="auto"/>
            </w:tcBorders>
            <w:vAlign w:val="center"/>
          </w:tcPr>
          <w:p w14:paraId="0CAA08E1"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金額</w:t>
            </w:r>
          </w:p>
        </w:tc>
        <w:tc>
          <w:tcPr>
            <w:tcW w:w="651" w:type="dxa"/>
            <w:tcBorders>
              <w:bottom w:val="single" w:sz="8" w:space="0" w:color="auto"/>
              <w:right w:val="nil"/>
            </w:tcBorders>
            <w:vAlign w:val="center"/>
          </w:tcPr>
          <w:p w14:paraId="72234473" w14:textId="77777777" w:rsidR="005B4BFD" w:rsidRPr="00024B66" w:rsidRDefault="005B4BFD" w:rsidP="005B4BFD">
            <w:pPr>
              <w:widowControl w:val="0"/>
              <w:overflowPunct/>
              <w:ind w:left="113" w:right="113" w:firstLineChars="0" w:firstLine="0"/>
              <w:jc w:val="distribute"/>
              <w:rPr>
                <w:rFonts w:cs="Times New Roman"/>
                <w:szCs w:val="20"/>
              </w:rPr>
            </w:pPr>
            <w:r w:rsidRPr="00024B66">
              <w:rPr>
                <w:rFonts w:cs="Times New Roman" w:hint="eastAsia"/>
                <w:szCs w:val="20"/>
              </w:rPr>
              <w:t>％</w:t>
            </w:r>
          </w:p>
        </w:tc>
      </w:tr>
      <w:tr w:rsidR="00024B66" w:rsidRPr="00024B66" w14:paraId="514EF1CC"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54DA01AC" w14:textId="77777777" w:rsidR="005B4BFD" w:rsidRPr="00024B66" w:rsidRDefault="005B4BFD" w:rsidP="005B4BFD">
            <w:pPr>
              <w:widowControl w:val="0"/>
              <w:overflowPunct/>
              <w:ind w:firstLineChars="0" w:firstLine="0"/>
              <w:jc w:val="distribute"/>
              <w:rPr>
                <w:rFonts w:cs="Times New Roman"/>
                <w:spacing w:val="-6"/>
                <w:kern w:val="0"/>
                <w:sz w:val="22"/>
                <w:szCs w:val="20"/>
              </w:rPr>
            </w:pPr>
            <w:r w:rsidRPr="00024B66">
              <w:rPr>
                <w:rFonts w:cs="Times New Roman"/>
                <w:b/>
                <w:spacing w:val="-6"/>
                <w:kern w:val="0"/>
                <w:szCs w:val="20"/>
              </w:rPr>
              <w:t>負債</w:t>
            </w:r>
          </w:p>
        </w:tc>
        <w:tc>
          <w:tcPr>
            <w:tcW w:w="1779" w:type="dxa"/>
            <w:tcBorders>
              <w:top w:val="nil"/>
              <w:bottom w:val="nil"/>
            </w:tcBorders>
            <w:vAlign w:val="center"/>
          </w:tcPr>
          <w:p w14:paraId="4A7EFB9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1,365,179,045</w:t>
            </w:r>
          </w:p>
        </w:tc>
        <w:tc>
          <w:tcPr>
            <w:tcW w:w="657" w:type="dxa"/>
            <w:tcBorders>
              <w:top w:val="nil"/>
              <w:bottom w:val="nil"/>
            </w:tcBorders>
            <w:vAlign w:val="center"/>
          </w:tcPr>
          <w:p w14:paraId="04870DC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13.30</w:t>
            </w:r>
          </w:p>
        </w:tc>
        <w:tc>
          <w:tcPr>
            <w:tcW w:w="1764" w:type="dxa"/>
            <w:tcBorders>
              <w:top w:val="nil"/>
              <w:bottom w:val="nil"/>
            </w:tcBorders>
            <w:vAlign w:val="center"/>
          </w:tcPr>
          <w:p w14:paraId="4C29368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1,596,649,005</w:t>
            </w:r>
          </w:p>
        </w:tc>
        <w:tc>
          <w:tcPr>
            <w:tcW w:w="672" w:type="dxa"/>
            <w:tcBorders>
              <w:top w:val="nil"/>
              <w:bottom w:val="nil"/>
            </w:tcBorders>
            <w:vAlign w:val="center"/>
          </w:tcPr>
          <w:p w14:paraId="641ED18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13.70</w:t>
            </w:r>
          </w:p>
        </w:tc>
        <w:tc>
          <w:tcPr>
            <w:tcW w:w="1414" w:type="dxa"/>
            <w:tcBorders>
              <w:top w:val="nil"/>
              <w:bottom w:val="nil"/>
            </w:tcBorders>
            <w:vAlign w:val="center"/>
          </w:tcPr>
          <w:p w14:paraId="0D5A2AFA"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b/>
                <w:noProof/>
                <w:sz w:val="18"/>
                <w:szCs w:val="20"/>
              </w:rPr>
              <w:t>- 231,469,960</w:t>
            </w:r>
          </w:p>
        </w:tc>
        <w:tc>
          <w:tcPr>
            <w:tcW w:w="651" w:type="dxa"/>
            <w:tcBorders>
              <w:top w:val="nil"/>
              <w:bottom w:val="nil"/>
              <w:right w:val="nil"/>
            </w:tcBorders>
            <w:vAlign w:val="center"/>
          </w:tcPr>
          <w:p w14:paraId="572F6BFF"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- 14.50</w:t>
            </w:r>
          </w:p>
        </w:tc>
      </w:tr>
      <w:tr w:rsidR="00024B66" w:rsidRPr="00024B66" w14:paraId="256823E3"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5C9F08FB"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流動負債</w:t>
            </w:r>
          </w:p>
        </w:tc>
        <w:tc>
          <w:tcPr>
            <w:tcW w:w="1779" w:type="dxa"/>
            <w:tcBorders>
              <w:top w:val="nil"/>
              <w:bottom w:val="nil"/>
            </w:tcBorders>
            <w:vAlign w:val="center"/>
          </w:tcPr>
          <w:p w14:paraId="5C28784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1,135,782,860</w:t>
            </w:r>
          </w:p>
        </w:tc>
        <w:tc>
          <w:tcPr>
            <w:tcW w:w="657" w:type="dxa"/>
            <w:tcBorders>
              <w:top w:val="nil"/>
              <w:bottom w:val="nil"/>
            </w:tcBorders>
            <w:vAlign w:val="center"/>
          </w:tcPr>
          <w:p w14:paraId="179AEF4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11.06</w:t>
            </w:r>
          </w:p>
        </w:tc>
        <w:tc>
          <w:tcPr>
            <w:tcW w:w="1764" w:type="dxa"/>
            <w:tcBorders>
              <w:top w:val="nil"/>
              <w:bottom w:val="nil"/>
            </w:tcBorders>
            <w:vAlign w:val="center"/>
          </w:tcPr>
          <w:p w14:paraId="2DD9FBB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1,356,147,307</w:t>
            </w:r>
          </w:p>
        </w:tc>
        <w:tc>
          <w:tcPr>
            <w:tcW w:w="672" w:type="dxa"/>
            <w:tcBorders>
              <w:top w:val="nil"/>
              <w:bottom w:val="nil"/>
            </w:tcBorders>
            <w:vAlign w:val="center"/>
          </w:tcPr>
          <w:p w14:paraId="1E9B5B0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11.64</w:t>
            </w:r>
          </w:p>
        </w:tc>
        <w:tc>
          <w:tcPr>
            <w:tcW w:w="1414" w:type="dxa"/>
            <w:tcBorders>
              <w:top w:val="nil"/>
              <w:bottom w:val="nil"/>
            </w:tcBorders>
            <w:vAlign w:val="center"/>
          </w:tcPr>
          <w:p w14:paraId="4900CFF3"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- 220,364,447</w:t>
            </w:r>
          </w:p>
        </w:tc>
        <w:tc>
          <w:tcPr>
            <w:tcW w:w="651" w:type="dxa"/>
            <w:tcBorders>
              <w:top w:val="nil"/>
              <w:bottom w:val="nil"/>
              <w:right w:val="nil"/>
            </w:tcBorders>
            <w:vAlign w:val="center"/>
          </w:tcPr>
          <w:p w14:paraId="3F366908"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- 16.25</w:t>
            </w:r>
          </w:p>
        </w:tc>
      </w:tr>
      <w:tr w:rsidR="00024B66" w:rsidRPr="00024B66" w14:paraId="2FD03351"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273575FC"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應付款項</w:t>
            </w:r>
          </w:p>
        </w:tc>
        <w:tc>
          <w:tcPr>
            <w:tcW w:w="1779" w:type="dxa"/>
            <w:tcBorders>
              <w:top w:val="nil"/>
              <w:bottom w:val="nil"/>
            </w:tcBorders>
            <w:vAlign w:val="center"/>
          </w:tcPr>
          <w:p w14:paraId="48FC191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1,066,590,465</w:t>
            </w:r>
          </w:p>
        </w:tc>
        <w:tc>
          <w:tcPr>
            <w:tcW w:w="657" w:type="dxa"/>
            <w:tcBorders>
              <w:top w:val="nil"/>
              <w:bottom w:val="nil"/>
            </w:tcBorders>
            <w:vAlign w:val="center"/>
          </w:tcPr>
          <w:p w14:paraId="0A5A76D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10.39</w:t>
            </w:r>
          </w:p>
        </w:tc>
        <w:tc>
          <w:tcPr>
            <w:tcW w:w="1764" w:type="dxa"/>
            <w:tcBorders>
              <w:top w:val="nil"/>
              <w:bottom w:val="nil"/>
            </w:tcBorders>
            <w:vAlign w:val="center"/>
          </w:tcPr>
          <w:p w14:paraId="4B8D215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1,244,813,473</w:t>
            </w:r>
          </w:p>
        </w:tc>
        <w:tc>
          <w:tcPr>
            <w:tcW w:w="672" w:type="dxa"/>
            <w:tcBorders>
              <w:top w:val="nil"/>
              <w:bottom w:val="nil"/>
            </w:tcBorders>
            <w:vAlign w:val="center"/>
          </w:tcPr>
          <w:p w14:paraId="0045ED2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10.68</w:t>
            </w:r>
          </w:p>
        </w:tc>
        <w:tc>
          <w:tcPr>
            <w:tcW w:w="1414" w:type="dxa"/>
            <w:tcBorders>
              <w:top w:val="nil"/>
              <w:bottom w:val="nil"/>
            </w:tcBorders>
            <w:vAlign w:val="center"/>
          </w:tcPr>
          <w:p w14:paraId="15A73754"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- 178,223,008</w:t>
            </w:r>
          </w:p>
        </w:tc>
        <w:tc>
          <w:tcPr>
            <w:tcW w:w="651" w:type="dxa"/>
            <w:tcBorders>
              <w:top w:val="nil"/>
              <w:bottom w:val="nil"/>
              <w:right w:val="nil"/>
            </w:tcBorders>
            <w:vAlign w:val="center"/>
          </w:tcPr>
          <w:p w14:paraId="4B023C4D"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- 14.32</w:t>
            </w:r>
          </w:p>
        </w:tc>
      </w:tr>
      <w:tr w:rsidR="00024B66" w:rsidRPr="00024B66" w14:paraId="1D5B3885"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614D7235"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預收款項</w:t>
            </w:r>
          </w:p>
        </w:tc>
        <w:tc>
          <w:tcPr>
            <w:tcW w:w="1779" w:type="dxa"/>
            <w:tcBorders>
              <w:top w:val="nil"/>
              <w:bottom w:val="nil"/>
            </w:tcBorders>
            <w:vAlign w:val="center"/>
          </w:tcPr>
          <w:p w14:paraId="7323358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69,192,395</w:t>
            </w:r>
          </w:p>
        </w:tc>
        <w:tc>
          <w:tcPr>
            <w:tcW w:w="657" w:type="dxa"/>
            <w:tcBorders>
              <w:top w:val="nil"/>
              <w:bottom w:val="nil"/>
            </w:tcBorders>
            <w:vAlign w:val="center"/>
          </w:tcPr>
          <w:p w14:paraId="28C9EA9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0.67</w:t>
            </w:r>
          </w:p>
        </w:tc>
        <w:tc>
          <w:tcPr>
            <w:tcW w:w="1764" w:type="dxa"/>
            <w:tcBorders>
              <w:top w:val="nil"/>
              <w:bottom w:val="nil"/>
            </w:tcBorders>
            <w:vAlign w:val="center"/>
          </w:tcPr>
          <w:p w14:paraId="653A700F"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111,333,834</w:t>
            </w:r>
          </w:p>
        </w:tc>
        <w:tc>
          <w:tcPr>
            <w:tcW w:w="672" w:type="dxa"/>
            <w:tcBorders>
              <w:top w:val="nil"/>
              <w:bottom w:val="nil"/>
            </w:tcBorders>
            <w:vAlign w:val="center"/>
          </w:tcPr>
          <w:p w14:paraId="0DE9E64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0.96</w:t>
            </w:r>
          </w:p>
        </w:tc>
        <w:tc>
          <w:tcPr>
            <w:tcW w:w="1414" w:type="dxa"/>
            <w:tcBorders>
              <w:top w:val="nil"/>
              <w:bottom w:val="nil"/>
            </w:tcBorders>
            <w:vAlign w:val="center"/>
          </w:tcPr>
          <w:p w14:paraId="61345B81"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- 42,141,439</w:t>
            </w:r>
          </w:p>
        </w:tc>
        <w:tc>
          <w:tcPr>
            <w:tcW w:w="651" w:type="dxa"/>
            <w:tcBorders>
              <w:top w:val="nil"/>
              <w:bottom w:val="nil"/>
              <w:right w:val="nil"/>
            </w:tcBorders>
            <w:vAlign w:val="center"/>
          </w:tcPr>
          <w:p w14:paraId="30A74DAA"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- 37.85</w:t>
            </w:r>
          </w:p>
        </w:tc>
      </w:tr>
      <w:tr w:rsidR="00024B66" w:rsidRPr="00024B66" w14:paraId="140776D5"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4F93FDEA"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其他負債</w:t>
            </w:r>
          </w:p>
        </w:tc>
        <w:tc>
          <w:tcPr>
            <w:tcW w:w="1779" w:type="dxa"/>
            <w:tcBorders>
              <w:top w:val="nil"/>
              <w:bottom w:val="nil"/>
            </w:tcBorders>
            <w:vAlign w:val="center"/>
          </w:tcPr>
          <w:p w14:paraId="7B80CB4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229,396,185</w:t>
            </w:r>
          </w:p>
        </w:tc>
        <w:tc>
          <w:tcPr>
            <w:tcW w:w="657" w:type="dxa"/>
            <w:tcBorders>
              <w:top w:val="nil"/>
              <w:bottom w:val="nil"/>
            </w:tcBorders>
            <w:vAlign w:val="center"/>
          </w:tcPr>
          <w:p w14:paraId="17044C40"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2.23</w:t>
            </w:r>
          </w:p>
        </w:tc>
        <w:tc>
          <w:tcPr>
            <w:tcW w:w="1764" w:type="dxa"/>
            <w:tcBorders>
              <w:top w:val="nil"/>
              <w:bottom w:val="nil"/>
            </w:tcBorders>
            <w:vAlign w:val="center"/>
          </w:tcPr>
          <w:p w14:paraId="1AEDEFB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240,501,698</w:t>
            </w:r>
          </w:p>
        </w:tc>
        <w:tc>
          <w:tcPr>
            <w:tcW w:w="672" w:type="dxa"/>
            <w:tcBorders>
              <w:top w:val="nil"/>
              <w:bottom w:val="nil"/>
            </w:tcBorders>
            <w:vAlign w:val="center"/>
          </w:tcPr>
          <w:p w14:paraId="35122FB9"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2.06</w:t>
            </w:r>
          </w:p>
        </w:tc>
        <w:tc>
          <w:tcPr>
            <w:tcW w:w="1414" w:type="dxa"/>
            <w:tcBorders>
              <w:top w:val="nil"/>
              <w:bottom w:val="nil"/>
            </w:tcBorders>
            <w:vAlign w:val="center"/>
          </w:tcPr>
          <w:p w14:paraId="15BDA9CC"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- 11,105,513</w:t>
            </w:r>
          </w:p>
        </w:tc>
        <w:tc>
          <w:tcPr>
            <w:tcW w:w="651" w:type="dxa"/>
            <w:tcBorders>
              <w:top w:val="nil"/>
              <w:bottom w:val="nil"/>
              <w:right w:val="nil"/>
            </w:tcBorders>
            <w:vAlign w:val="center"/>
          </w:tcPr>
          <w:p w14:paraId="2827A591"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- 4.62</w:t>
            </w:r>
          </w:p>
        </w:tc>
      </w:tr>
      <w:tr w:rsidR="00024B66" w:rsidRPr="00024B66" w14:paraId="67976EF8"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7D6683F8"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負債準備</w:t>
            </w:r>
          </w:p>
        </w:tc>
        <w:tc>
          <w:tcPr>
            <w:tcW w:w="1779" w:type="dxa"/>
            <w:tcBorders>
              <w:top w:val="nil"/>
              <w:bottom w:val="nil"/>
            </w:tcBorders>
            <w:vAlign w:val="center"/>
          </w:tcPr>
          <w:p w14:paraId="60E1C2F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224,869,726</w:t>
            </w:r>
          </w:p>
        </w:tc>
        <w:tc>
          <w:tcPr>
            <w:tcW w:w="657" w:type="dxa"/>
            <w:tcBorders>
              <w:top w:val="nil"/>
              <w:bottom w:val="nil"/>
            </w:tcBorders>
            <w:vAlign w:val="center"/>
          </w:tcPr>
          <w:p w14:paraId="50008F8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2.19</w:t>
            </w:r>
          </w:p>
        </w:tc>
        <w:tc>
          <w:tcPr>
            <w:tcW w:w="1764" w:type="dxa"/>
            <w:tcBorders>
              <w:top w:val="nil"/>
              <w:bottom w:val="nil"/>
            </w:tcBorders>
            <w:vAlign w:val="center"/>
          </w:tcPr>
          <w:p w14:paraId="408E670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238,332,839</w:t>
            </w:r>
          </w:p>
        </w:tc>
        <w:tc>
          <w:tcPr>
            <w:tcW w:w="672" w:type="dxa"/>
            <w:tcBorders>
              <w:top w:val="nil"/>
              <w:bottom w:val="nil"/>
            </w:tcBorders>
            <w:vAlign w:val="center"/>
          </w:tcPr>
          <w:p w14:paraId="3212B070"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2.05</w:t>
            </w:r>
          </w:p>
        </w:tc>
        <w:tc>
          <w:tcPr>
            <w:tcW w:w="1414" w:type="dxa"/>
            <w:tcBorders>
              <w:top w:val="nil"/>
              <w:bottom w:val="nil"/>
            </w:tcBorders>
            <w:vAlign w:val="center"/>
          </w:tcPr>
          <w:p w14:paraId="12078412"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- 13,463,113</w:t>
            </w:r>
          </w:p>
        </w:tc>
        <w:tc>
          <w:tcPr>
            <w:tcW w:w="651" w:type="dxa"/>
            <w:tcBorders>
              <w:top w:val="nil"/>
              <w:bottom w:val="nil"/>
              <w:right w:val="nil"/>
            </w:tcBorders>
            <w:vAlign w:val="center"/>
          </w:tcPr>
          <w:p w14:paraId="45624FAD"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- 5.65</w:t>
            </w:r>
          </w:p>
        </w:tc>
      </w:tr>
      <w:tr w:rsidR="00024B66" w:rsidRPr="00024B66" w14:paraId="538FB8C8"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3789191B"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什項負債</w:t>
            </w:r>
          </w:p>
        </w:tc>
        <w:tc>
          <w:tcPr>
            <w:tcW w:w="1779" w:type="dxa"/>
            <w:tcBorders>
              <w:top w:val="nil"/>
              <w:bottom w:val="nil"/>
            </w:tcBorders>
            <w:vAlign w:val="center"/>
          </w:tcPr>
          <w:p w14:paraId="2194E1B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4,526,459</w:t>
            </w:r>
          </w:p>
        </w:tc>
        <w:tc>
          <w:tcPr>
            <w:tcW w:w="657" w:type="dxa"/>
            <w:tcBorders>
              <w:top w:val="nil"/>
              <w:bottom w:val="nil"/>
            </w:tcBorders>
            <w:vAlign w:val="center"/>
          </w:tcPr>
          <w:p w14:paraId="67A34F0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0.04</w:t>
            </w:r>
          </w:p>
        </w:tc>
        <w:tc>
          <w:tcPr>
            <w:tcW w:w="1764" w:type="dxa"/>
            <w:tcBorders>
              <w:top w:val="nil"/>
              <w:bottom w:val="nil"/>
            </w:tcBorders>
            <w:vAlign w:val="center"/>
          </w:tcPr>
          <w:p w14:paraId="7F1C299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2,168,859</w:t>
            </w:r>
          </w:p>
        </w:tc>
        <w:tc>
          <w:tcPr>
            <w:tcW w:w="672" w:type="dxa"/>
            <w:tcBorders>
              <w:top w:val="nil"/>
              <w:bottom w:val="nil"/>
            </w:tcBorders>
            <w:vAlign w:val="center"/>
          </w:tcPr>
          <w:p w14:paraId="76757D5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0.02</w:t>
            </w:r>
          </w:p>
        </w:tc>
        <w:tc>
          <w:tcPr>
            <w:tcW w:w="1414" w:type="dxa"/>
            <w:tcBorders>
              <w:top w:val="nil"/>
              <w:bottom w:val="nil"/>
            </w:tcBorders>
            <w:vAlign w:val="center"/>
          </w:tcPr>
          <w:p w14:paraId="1455946C"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2,357,600</w:t>
            </w:r>
          </w:p>
        </w:tc>
        <w:tc>
          <w:tcPr>
            <w:tcW w:w="651" w:type="dxa"/>
            <w:tcBorders>
              <w:top w:val="nil"/>
              <w:bottom w:val="nil"/>
              <w:right w:val="nil"/>
            </w:tcBorders>
            <w:vAlign w:val="center"/>
          </w:tcPr>
          <w:p w14:paraId="322BC0C9"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108.70</w:t>
            </w:r>
          </w:p>
        </w:tc>
      </w:tr>
      <w:tr w:rsidR="00024B66" w:rsidRPr="00024B66" w14:paraId="0F86C110"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4BB0C1B9" w14:textId="77777777" w:rsidR="005B4BFD" w:rsidRPr="00024B66" w:rsidRDefault="005B4BFD" w:rsidP="005B4BFD">
            <w:pPr>
              <w:widowControl w:val="0"/>
              <w:overflowPunct/>
              <w:ind w:firstLineChars="0" w:firstLine="0"/>
              <w:jc w:val="distribute"/>
              <w:rPr>
                <w:rFonts w:cs="Times New Roman"/>
                <w:spacing w:val="-6"/>
                <w:kern w:val="0"/>
                <w:sz w:val="22"/>
                <w:szCs w:val="20"/>
              </w:rPr>
            </w:pPr>
            <w:r w:rsidRPr="00024B66">
              <w:rPr>
                <w:rFonts w:cs="Times New Roman"/>
                <w:b/>
                <w:spacing w:val="-6"/>
                <w:kern w:val="0"/>
                <w:szCs w:val="20"/>
              </w:rPr>
              <w:t>淨值</w:t>
            </w:r>
          </w:p>
        </w:tc>
        <w:tc>
          <w:tcPr>
            <w:tcW w:w="1779" w:type="dxa"/>
            <w:tcBorders>
              <w:top w:val="nil"/>
              <w:bottom w:val="nil"/>
            </w:tcBorders>
            <w:vAlign w:val="center"/>
          </w:tcPr>
          <w:p w14:paraId="5704B3B7"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8,899,803,146</w:t>
            </w:r>
          </w:p>
        </w:tc>
        <w:tc>
          <w:tcPr>
            <w:tcW w:w="657" w:type="dxa"/>
            <w:tcBorders>
              <w:top w:val="nil"/>
              <w:bottom w:val="nil"/>
            </w:tcBorders>
            <w:vAlign w:val="center"/>
          </w:tcPr>
          <w:p w14:paraId="6A6F67B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86.70</w:t>
            </w:r>
          </w:p>
        </w:tc>
        <w:tc>
          <w:tcPr>
            <w:tcW w:w="1764" w:type="dxa"/>
            <w:tcBorders>
              <w:top w:val="nil"/>
              <w:bottom w:val="nil"/>
            </w:tcBorders>
            <w:vAlign w:val="center"/>
          </w:tcPr>
          <w:p w14:paraId="4EE9E6F0"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10,053,944,319</w:t>
            </w:r>
          </w:p>
        </w:tc>
        <w:tc>
          <w:tcPr>
            <w:tcW w:w="672" w:type="dxa"/>
            <w:tcBorders>
              <w:top w:val="nil"/>
              <w:bottom w:val="nil"/>
            </w:tcBorders>
            <w:vAlign w:val="center"/>
          </w:tcPr>
          <w:p w14:paraId="7E4D65C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86.30</w:t>
            </w:r>
          </w:p>
        </w:tc>
        <w:tc>
          <w:tcPr>
            <w:tcW w:w="1414" w:type="dxa"/>
            <w:tcBorders>
              <w:top w:val="nil"/>
              <w:bottom w:val="nil"/>
            </w:tcBorders>
            <w:vAlign w:val="center"/>
          </w:tcPr>
          <w:p w14:paraId="7A461592"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b/>
                <w:noProof/>
                <w:sz w:val="18"/>
                <w:szCs w:val="20"/>
              </w:rPr>
              <w:t>- 1,154,141,173</w:t>
            </w:r>
          </w:p>
        </w:tc>
        <w:tc>
          <w:tcPr>
            <w:tcW w:w="651" w:type="dxa"/>
            <w:tcBorders>
              <w:top w:val="nil"/>
              <w:bottom w:val="nil"/>
              <w:right w:val="nil"/>
            </w:tcBorders>
            <w:vAlign w:val="center"/>
          </w:tcPr>
          <w:p w14:paraId="6DB68E87"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- 11.48</w:t>
            </w:r>
          </w:p>
        </w:tc>
      </w:tr>
      <w:tr w:rsidR="00024B66" w:rsidRPr="00024B66" w14:paraId="0EF64DA4"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3FA94B91"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基金</w:t>
            </w:r>
          </w:p>
        </w:tc>
        <w:tc>
          <w:tcPr>
            <w:tcW w:w="1779" w:type="dxa"/>
            <w:tcBorders>
              <w:top w:val="nil"/>
              <w:bottom w:val="nil"/>
            </w:tcBorders>
            <w:vAlign w:val="center"/>
          </w:tcPr>
          <w:p w14:paraId="5CC4E1D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10,005,648,602</w:t>
            </w:r>
          </w:p>
        </w:tc>
        <w:tc>
          <w:tcPr>
            <w:tcW w:w="657" w:type="dxa"/>
            <w:tcBorders>
              <w:top w:val="nil"/>
              <w:bottom w:val="nil"/>
            </w:tcBorders>
            <w:vAlign w:val="center"/>
          </w:tcPr>
          <w:p w14:paraId="081847E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97.47</w:t>
            </w:r>
          </w:p>
        </w:tc>
        <w:tc>
          <w:tcPr>
            <w:tcW w:w="1764" w:type="dxa"/>
            <w:tcBorders>
              <w:top w:val="nil"/>
              <w:bottom w:val="nil"/>
            </w:tcBorders>
            <w:vAlign w:val="center"/>
          </w:tcPr>
          <w:p w14:paraId="268C14A2"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10,005,648,601</w:t>
            </w:r>
          </w:p>
        </w:tc>
        <w:tc>
          <w:tcPr>
            <w:tcW w:w="672" w:type="dxa"/>
            <w:tcBorders>
              <w:top w:val="nil"/>
              <w:bottom w:val="nil"/>
            </w:tcBorders>
            <w:vAlign w:val="center"/>
          </w:tcPr>
          <w:p w14:paraId="670053E8"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85.88</w:t>
            </w:r>
          </w:p>
        </w:tc>
        <w:tc>
          <w:tcPr>
            <w:tcW w:w="1414" w:type="dxa"/>
            <w:tcBorders>
              <w:top w:val="nil"/>
              <w:bottom w:val="nil"/>
            </w:tcBorders>
            <w:vAlign w:val="center"/>
          </w:tcPr>
          <w:p w14:paraId="129FC8F2"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2</w:t>
            </w:r>
          </w:p>
        </w:tc>
        <w:tc>
          <w:tcPr>
            <w:tcW w:w="651" w:type="dxa"/>
            <w:tcBorders>
              <w:top w:val="nil"/>
              <w:bottom w:val="nil"/>
              <w:right w:val="nil"/>
            </w:tcBorders>
            <w:vAlign w:val="center"/>
          </w:tcPr>
          <w:p w14:paraId="16ECA157"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0.00</w:t>
            </w:r>
          </w:p>
        </w:tc>
      </w:tr>
      <w:tr w:rsidR="00024B66" w:rsidRPr="00024B66" w14:paraId="1930B6C2"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1A0D478D"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基金</w:t>
            </w:r>
          </w:p>
        </w:tc>
        <w:tc>
          <w:tcPr>
            <w:tcW w:w="1779" w:type="dxa"/>
            <w:tcBorders>
              <w:top w:val="nil"/>
              <w:bottom w:val="nil"/>
            </w:tcBorders>
            <w:vAlign w:val="center"/>
          </w:tcPr>
          <w:p w14:paraId="0A7E9DD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10,005,648,602</w:t>
            </w:r>
          </w:p>
        </w:tc>
        <w:tc>
          <w:tcPr>
            <w:tcW w:w="657" w:type="dxa"/>
            <w:tcBorders>
              <w:top w:val="nil"/>
              <w:bottom w:val="nil"/>
            </w:tcBorders>
            <w:vAlign w:val="center"/>
          </w:tcPr>
          <w:p w14:paraId="36798AEF"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97.47</w:t>
            </w:r>
          </w:p>
        </w:tc>
        <w:tc>
          <w:tcPr>
            <w:tcW w:w="1764" w:type="dxa"/>
            <w:tcBorders>
              <w:top w:val="nil"/>
              <w:bottom w:val="nil"/>
            </w:tcBorders>
            <w:vAlign w:val="center"/>
          </w:tcPr>
          <w:p w14:paraId="6FD3C02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10,005,648,601</w:t>
            </w:r>
          </w:p>
        </w:tc>
        <w:tc>
          <w:tcPr>
            <w:tcW w:w="672" w:type="dxa"/>
            <w:tcBorders>
              <w:top w:val="nil"/>
              <w:bottom w:val="nil"/>
            </w:tcBorders>
            <w:vAlign w:val="center"/>
          </w:tcPr>
          <w:p w14:paraId="297F5D07"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85.88</w:t>
            </w:r>
          </w:p>
        </w:tc>
        <w:tc>
          <w:tcPr>
            <w:tcW w:w="1414" w:type="dxa"/>
            <w:tcBorders>
              <w:top w:val="nil"/>
              <w:bottom w:val="nil"/>
            </w:tcBorders>
            <w:vAlign w:val="center"/>
          </w:tcPr>
          <w:p w14:paraId="1620ACB0"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2</w:t>
            </w:r>
          </w:p>
        </w:tc>
        <w:tc>
          <w:tcPr>
            <w:tcW w:w="651" w:type="dxa"/>
            <w:tcBorders>
              <w:top w:val="nil"/>
              <w:bottom w:val="nil"/>
              <w:right w:val="nil"/>
            </w:tcBorders>
            <w:vAlign w:val="center"/>
          </w:tcPr>
          <w:p w14:paraId="7E8D98ED"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0.00</w:t>
            </w:r>
          </w:p>
        </w:tc>
      </w:tr>
      <w:tr w:rsidR="00024B66" w:rsidRPr="00024B66" w14:paraId="6E8C68BB"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7CDFF149" w14:textId="77777777" w:rsidR="005B4BFD" w:rsidRPr="00024B66" w:rsidRDefault="005B4BFD" w:rsidP="005B4BFD">
            <w:pPr>
              <w:widowControl w:val="0"/>
              <w:overflowPunct/>
              <w:ind w:leftChars="100" w:left="240" w:firstLineChars="0" w:firstLine="0"/>
              <w:jc w:val="distribute"/>
              <w:rPr>
                <w:rFonts w:cs="Times New Roman"/>
                <w:spacing w:val="-6"/>
                <w:kern w:val="0"/>
                <w:sz w:val="22"/>
                <w:szCs w:val="20"/>
              </w:rPr>
            </w:pPr>
            <w:r w:rsidRPr="00024B66">
              <w:rPr>
                <w:rFonts w:cs="Times New Roman"/>
                <w:spacing w:val="-6"/>
                <w:kern w:val="0"/>
                <w:sz w:val="22"/>
                <w:szCs w:val="20"/>
              </w:rPr>
              <w:t>累積餘</w:t>
            </w:r>
            <w:proofErr w:type="gramStart"/>
            <w:r w:rsidRPr="00024B66">
              <w:rPr>
                <w:rFonts w:cs="Times New Roman"/>
                <w:spacing w:val="-6"/>
                <w:kern w:val="0"/>
                <w:sz w:val="22"/>
                <w:szCs w:val="20"/>
              </w:rPr>
              <w:t>絀</w:t>
            </w:r>
            <w:proofErr w:type="gramEnd"/>
          </w:p>
        </w:tc>
        <w:tc>
          <w:tcPr>
            <w:tcW w:w="1779" w:type="dxa"/>
            <w:tcBorders>
              <w:top w:val="nil"/>
              <w:bottom w:val="nil"/>
            </w:tcBorders>
            <w:vAlign w:val="center"/>
          </w:tcPr>
          <w:p w14:paraId="3638824B"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- 1,105,845,456</w:t>
            </w:r>
          </w:p>
        </w:tc>
        <w:tc>
          <w:tcPr>
            <w:tcW w:w="657" w:type="dxa"/>
            <w:tcBorders>
              <w:top w:val="nil"/>
              <w:bottom w:val="nil"/>
            </w:tcBorders>
            <w:vAlign w:val="center"/>
          </w:tcPr>
          <w:p w14:paraId="30EB4BF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- 10.77</w:t>
            </w:r>
          </w:p>
        </w:tc>
        <w:tc>
          <w:tcPr>
            <w:tcW w:w="1764" w:type="dxa"/>
            <w:tcBorders>
              <w:top w:val="nil"/>
              <w:bottom w:val="nil"/>
            </w:tcBorders>
            <w:vAlign w:val="center"/>
          </w:tcPr>
          <w:p w14:paraId="4DCF137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48,295,718</w:t>
            </w:r>
          </w:p>
        </w:tc>
        <w:tc>
          <w:tcPr>
            <w:tcW w:w="672" w:type="dxa"/>
            <w:tcBorders>
              <w:top w:val="nil"/>
              <w:bottom w:val="nil"/>
            </w:tcBorders>
            <w:vAlign w:val="center"/>
          </w:tcPr>
          <w:p w14:paraId="1C2A5496"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0.41</w:t>
            </w:r>
          </w:p>
        </w:tc>
        <w:tc>
          <w:tcPr>
            <w:tcW w:w="1414" w:type="dxa"/>
            <w:tcBorders>
              <w:top w:val="nil"/>
              <w:bottom w:val="nil"/>
            </w:tcBorders>
            <w:vAlign w:val="center"/>
          </w:tcPr>
          <w:p w14:paraId="1EFBB33E"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- 1,154,141,174</w:t>
            </w:r>
          </w:p>
        </w:tc>
        <w:tc>
          <w:tcPr>
            <w:tcW w:w="651" w:type="dxa"/>
            <w:tcBorders>
              <w:top w:val="nil"/>
              <w:bottom w:val="nil"/>
              <w:right w:val="nil"/>
            </w:tcBorders>
            <w:vAlign w:val="center"/>
          </w:tcPr>
          <w:p w14:paraId="39182691" w14:textId="77777777" w:rsidR="005B4BFD" w:rsidRPr="00024B66" w:rsidRDefault="008B0286"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024B66" w:rsidRPr="00024B66" w14:paraId="048B5AD1"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1B9AC8E5"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累積賸餘</w:t>
            </w:r>
          </w:p>
        </w:tc>
        <w:tc>
          <w:tcPr>
            <w:tcW w:w="1779" w:type="dxa"/>
            <w:tcBorders>
              <w:top w:val="nil"/>
              <w:bottom w:val="nil"/>
            </w:tcBorders>
            <w:vAlign w:val="center"/>
          </w:tcPr>
          <w:p w14:paraId="1C19AF8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w:t>
            </w:r>
          </w:p>
        </w:tc>
        <w:tc>
          <w:tcPr>
            <w:tcW w:w="657" w:type="dxa"/>
            <w:tcBorders>
              <w:top w:val="nil"/>
              <w:bottom w:val="nil"/>
            </w:tcBorders>
            <w:vAlign w:val="center"/>
          </w:tcPr>
          <w:p w14:paraId="206F28E1"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w:t>
            </w:r>
          </w:p>
        </w:tc>
        <w:tc>
          <w:tcPr>
            <w:tcW w:w="1764" w:type="dxa"/>
            <w:tcBorders>
              <w:top w:val="nil"/>
              <w:bottom w:val="nil"/>
            </w:tcBorders>
            <w:vAlign w:val="center"/>
          </w:tcPr>
          <w:p w14:paraId="638015FB"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48,295,718</w:t>
            </w:r>
          </w:p>
        </w:tc>
        <w:tc>
          <w:tcPr>
            <w:tcW w:w="672" w:type="dxa"/>
            <w:tcBorders>
              <w:top w:val="nil"/>
              <w:bottom w:val="nil"/>
            </w:tcBorders>
            <w:vAlign w:val="center"/>
          </w:tcPr>
          <w:p w14:paraId="43D81AA5"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0.41</w:t>
            </w:r>
          </w:p>
        </w:tc>
        <w:tc>
          <w:tcPr>
            <w:tcW w:w="1414" w:type="dxa"/>
            <w:tcBorders>
              <w:top w:val="nil"/>
              <w:bottom w:val="nil"/>
            </w:tcBorders>
            <w:vAlign w:val="center"/>
          </w:tcPr>
          <w:p w14:paraId="54830B53"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- 48,295,718</w:t>
            </w:r>
          </w:p>
        </w:tc>
        <w:tc>
          <w:tcPr>
            <w:tcW w:w="651" w:type="dxa"/>
            <w:tcBorders>
              <w:top w:val="nil"/>
              <w:bottom w:val="nil"/>
              <w:right w:val="nil"/>
            </w:tcBorders>
            <w:vAlign w:val="center"/>
          </w:tcPr>
          <w:p w14:paraId="425651C2"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kern w:val="0"/>
                <w:sz w:val="18"/>
                <w:szCs w:val="20"/>
              </w:rPr>
              <w:t>- 100.00</w:t>
            </w:r>
          </w:p>
        </w:tc>
      </w:tr>
      <w:tr w:rsidR="00024B66" w:rsidRPr="00024B66" w14:paraId="68DB7F3A" w14:textId="77777777" w:rsidTr="007837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6"/>
        </w:trPr>
        <w:tc>
          <w:tcPr>
            <w:tcW w:w="3023" w:type="dxa"/>
            <w:tcBorders>
              <w:top w:val="nil"/>
              <w:left w:val="nil"/>
              <w:bottom w:val="nil"/>
            </w:tcBorders>
            <w:vAlign w:val="center"/>
          </w:tcPr>
          <w:p w14:paraId="7127C782" w14:textId="77777777" w:rsidR="005B4BFD" w:rsidRPr="00024B66" w:rsidRDefault="005B4BFD" w:rsidP="005B4BFD">
            <w:pPr>
              <w:widowControl w:val="0"/>
              <w:overflowPunct/>
              <w:ind w:leftChars="200" w:left="480" w:firstLineChars="0" w:firstLine="0"/>
              <w:jc w:val="distribute"/>
              <w:rPr>
                <w:rFonts w:cs="Times New Roman"/>
                <w:spacing w:val="-6"/>
                <w:kern w:val="0"/>
                <w:sz w:val="22"/>
                <w:szCs w:val="20"/>
              </w:rPr>
            </w:pPr>
            <w:r w:rsidRPr="00024B66">
              <w:rPr>
                <w:rFonts w:cs="Times New Roman"/>
                <w:spacing w:val="-6"/>
                <w:kern w:val="0"/>
                <w:sz w:val="22"/>
                <w:szCs w:val="20"/>
              </w:rPr>
              <w:t>累積短</w:t>
            </w:r>
            <w:proofErr w:type="gramStart"/>
            <w:r w:rsidRPr="00024B66">
              <w:rPr>
                <w:rFonts w:cs="Times New Roman"/>
                <w:spacing w:val="-6"/>
                <w:kern w:val="0"/>
                <w:sz w:val="22"/>
                <w:szCs w:val="20"/>
              </w:rPr>
              <w:t>絀</w:t>
            </w:r>
            <w:proofErr w:type="gramEnd"/>
          </w:p>
        </w:tc>
        <w:tc>
          <w:tcPr>
            <w:tcW w:w="1779" w:type="dxa"/>
            <w:tcBorders>
              <w:top w:val="nil"/>
              <w:bottom w:val="nil"/>
            </w:tcBorders>
            <w:vAlign w:val="center"/>
          </w:tcPr>
          <w:p w14:paraId="1E1DC04A"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- 1,105,845,456</w:t>
            </w:r>
          </w:p>
        </w:tc>
        <w:tc>
          <w:tcPr>
            <w:tcW w:w="657" w:type="dxa"/>
            <w:tcBorders>
              <w:top w:val="nil"/>
              <w:bottom w:val="nil"/>
            </w:tcBorders>
            <w:vAlign w:val="center"/>
          </w:tcPr>
          <w:p w14:paraId="7666864F"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- 10.77</w:t>
            </w:r>
          </w:p>
        </w:tc>
        <w:tc>
          <w:tcPr>
            <w:tcW w:w="1764" w:type="dxa"/>
            <w:tcBorders>
              <w:top w:val="nil"/>
              <w:bottom w:val="nil"/>
            </w:tcBorders>
            <w:vAlign w:val="center"/>
          </w:tcPr>
          <w:p w14:paraId="563B841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w:t>
            </w:r>
          </w:p>
        </w:tc>
        <w:tc>
          <w:tcPr>
            <w:tcW w:w="672" w:type="dxa"/>
            <w:tcBorders>
              <w:top w:val="nil"/>
              <w:bottom w:val="nil"/>
            </w:tcBorders>
            <w:vAlign w:val="center"/>
          </w:tcPr>
          <w:p w14:paraId="4446C503"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sz w:val="18"/>
                <w:szCs w:val="20"/>
              </w:rPr>
              <w:t>－</w:t>
            </w:r>
          </w:p>
        </w:tc>
        <w:tc>
          <w:tcPr>
            <w:tcW w:w="1414" w:type="dxa"/>
            <w:tcBorders>
              <w:top w:val="nil"/>
              <w:bottom w:val="nil"/>
            </w:tcBorders>
            <w:vAlign w:val="center"/>
          </w:tcPr>
          <w:p w14:paraId="6A00E472"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noProof/>
                <w:sz w:val="18"/>
                <w:szCs w:val="20"/>
              </w:rPr>
              <w:t>- 1,105,845,456</w:t>
            </w:r>
          </w:p>
        </w:tc>
        <w:tc>
          <w:tcPr>
            <w:tcW w:w="651" w:type="dxa"/>
            <w:tcBorders>
              <w:top w:val="nil"/>
              <w:bottom w:val="nil"/>
              <w:right w:val="nil"/>
            </w:tcBorders>
            <w:vAlign w:val="center"/>
          </w:tcPr>
          <w:p w14:paraId="3F48D9E2" w14:textId="77777777" w:rsidR="005B4BFD" w:rsidRPr="00024B66" w:rsidRDefault="008B0286"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hint="eastAsia"/>
                <w:kern w:val="0"/>
                <w:sz w:val="18"/>
                <w:szCs w:val="18"/>
              </w:rPr>
              <w:t>--</w:t>
            </w:r>
          </w:p>
        </w:tc>
      </w:tr>
      <w:tr w:rsidR="005B4BFD" w:rsidRPr="00024B66" w14:paraId="66DCF348" w14:textId="77777777" w:rsidTr="002F07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8"/>
        </w:trPr>
        <w:tc>
          <w:tcPr>
            <w:tcW w:w="3023" w:type="dxa"/>
            <w:tcBorders>
              <w:top w:val="nil"/>
              <w:left w:val="nil"/>
              <w:bottom w:val="single" w:sz="8" w:space="0" w:color="auto"/>
            </w:tcBorders>
            <w:vAlign w:val="center"/>
          </w:tcPr>
          <w:p w14:paraId="47ACC2E4" w14:textId="77777777" w:rsidR="005B4BFD" w:rsidRPr="00024B66" w:rsidRDefault="005B4BFD" w:rsidP="005B4BFD">
            <w:pPr>
              <w:widowControl w:val="0"/>
              <w:overflowPunct/>
              <w:ind w:firstLineChars="0" w:firstLine="0"/>
              <w:jc w:val="distribute"/>
              <w:rPr>
                <w:rFonts w:cs="Times New Roman"/>
                <w:spacing w:val="-6"/>
                <w:kern w:val="0"/>
                <w:sz w:val="22"/>
                <w:szCs w:val="20"/>
              </w:rPr>
            </w:pPr>
            <w:r w:rsidRPr="00024B66">
              <w:rPr>
                <w:rFonts w:cs="Times New Roman"/>
                <w:b/>
                <w:spacing w:val="-6"/>
                <w:kern w:val="0"/>
                <w:szCs w:val="20"/>
              </w:rPr>
              <w:t>合計</w:t>
            </w:r>
          </w:p>
        </w:tc>
        <w:tc>
          <w:tcPr>
            <w:tcW w:w="1779" w:type="dxa"/>
            <w:tcBorders>
              <w:top w:val="nil"/>
              <w:bottom w:val="single" w:sz="8" w:space="0" w:color="auto"/>
            </w:tcBorders>
            <w:vAlign w:val="center"/>
          </w:tcPr>
          <w:p w14:paraId="49BD711B"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10,264,982,191</w:t>
            </w:r>
          </w:p>
        </w:tc>
        <w:tc>
          <w:tcPr>
            <w:tcW w:w="657" w:type="dxa"/>
            <w:tcBorders>
              <w:top w:val="nil"/>
              <w:bottom w:val="single" w:sz="8" w:space="0" w:color="auto"/>
            </w:tcBorders>
            <w:vAlign w:val="center"/>
          </w:tcPr>
          <w:p w14:paraId="03A8EF34"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764" w:type="dxa"/>
            <w:tcBorders>
              <w:top w:val="nil"/>
              <w:bottom w:val="single" w:sz="8" w:space="0" w:color="auto"/>
            </w:tcBorders>
            <w:vAlign w:val="center"/>
          </w:tcPr>
          <w:p w14:paraId="02ED61EE"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11,650,593,324</w:t>
            </w:r>
          </w:p>
        </w:tc>
        <w:tc>
          <w:tcPr>
            <w:tcW w:w="672" w:type="dxa"/>
            <w:tcBorders>
              <w:top w:val="nil"/>
              <w:bottom w:val="single" w:sz="8" w:space="0" w:color="auto"/>
            </w:tcBorders>
            <w:vAlign w:val="center"/>
          </w:tcPr>
          <w:p w14:paraId="67D2983D" w14:textId="77777777" w:rsidR="005B4BFD" w:rsidRPr="00024B66" w:rsidRDefault="005B4BFD" w:rsidP="005B4BFD">
            <w:pPr>
              <w:widowControl w:val="0"/>
              <w:overflowPunct/>
              <w:ind w:firstLineChars="0" w:firstLine="0"/>
              <w:jc w:val="right"/>
              <w:rPr>
                <w:rFonts w:ascii="新細明體" w:eastAsia="新細明體" w:hAnsi="新細明體" w:cs="Times New Roman"/>
                <w:sz w:val="18"/>
                <w:szCs w:val="20"/>
              </w:rPr>
            </w:pPr>
            <w:r w:rsidRPr="00024B66">
              <w:rPr>
                <w:rFonts w:ascii="新細明體" w:eastAsia="新細明體" w:hAnsi="新細明體" w:cs="Times New Roman"/>
                <w:b/>
                <w:sz w:val="18"/>
                <w:szCs w:val="20"/>
              </w:rPr>
              <w:t>100.00</w:t>
            </w:r>
          </w:p>
        </w:tc>
        <w:tc>
          <w:tcPr>
            <w:tcW w:w="1414" w:type="dxa"/>
            <w:tcBorders>
              <w:top w:val="nil"/>
              <w:bottom w:val="single" w:sz="8" w:space="0" w:color="auto"/>
            </w:tcBorders>
            <w:vAlign w:val="center"/>
          </w:tcPr>
          <w:p w14:paraId="15273F85" w14:textId="77777777" w:rsidR="005B4BFD" w:rsidRPr="00024B66" w:rsidRDefault="005B4BFD" w:rsidP="005B4BFD">
            <w:pPr>
              <w:widowControl w:val="0"/>
              <w:overflowPunct/>
              <w:ind w:firstLineChars="0" w:firstLine="0"/>
              <w:jc w:val="right"/>
              <w:rPr>
                <w:rFonts w:ascii="新細明體" w:eastAsia="新細明體" w:hAnsi="新細明體" w:cs="Times New Roman"/>
                <w:noProof/>
                <w:sz w:val="18"/>
                <w:szCs w:val="20"/>
              </w:rPr>
            </w:pPr>
            <w:r w:rsidRPr="00024B66">
              <w:rPr>
                <w:rFonts w:ascii="新細明體" w:eastAsia="新細明體" w:hAnsi="新細明體" w:cs="Times New Roman"/>
                <w:b/>
                <w:noProof/>
                <w:sz w:val="18"/>
                <w:szCs w:val="20"/>
              </w:rPr>
              <w:t>- 1,385,611,133</w:t>
            </w:r>
          </w:p>
        </w:tc>
        <w:tc>
          <w:tcPr>
            <w:tcW w:w="651" w:type="dxa"/>
            <w:tcBorders>
              <w:top w:val="nil"/>
              <w:bottom w:val="single" w:sz="8" w:space="0" w:color="auto"/>
              <w:right w:val="nil"/>
            </w:tcBorders>
            <w:vAlign w:val="center"/>
          </w:tcPr>
          <w:p w14:paraId="1DBC9641" w14:textId="77777777" w:rsidR="005B4BFD" w:rsidRPr="00024B66" w:rsidRDefault="005B4BFD" w:rsidP="005B4BFD">
            <w:pPr>
              <w:widowControl w:val="0"/>
              <w:overflowPunct/>
              <w:ind w:firstLineChars="0" w:firstLine="0"/>
              <w:jc w:val="right"/>
              <w:rPr>
                <w:rFonts w:ascii="新細明體" w:eastAsia="新細明體" w:hAnsi="新細明體" w:cs="Times New Roman"/>
                <w:kern w:val="0"/>
                <w:sz w:val="18"/>
                <w:szCs w:val="20"/>
              </w:rPr>
            </w:pPr>
            <w:r w:rsidRPr="00024B66">
              <w:rPr>
                <w:rFonts w:ascii="新細明體" w:eastAsia="新細明體" w:hAnsi="新細明體" w:cs="Times New Roman"/>
                <w:b/>
                <w:kern w:val="0"/>
                <w:sz w:val="18"/>
                <w:szCs w:val="20"/>
              </w:rPr>
              <w:t>- 11.89</w:t>
            </w:r>
          </w:p>
        </w:tc>
      </w:tr>
    </w:tbl>
    <w:p w14:paraId="456E0FC9" w14:textId="77777777" w:rsidR="00675324" w:rsidRPr="00024B66" w:rsidRDefault="00675324" w:rsidP="00DB37EC">
      <w:pPr>
        <w:tabs>
          <w:tab w:val="center" w:pos="5280"/>
        </w:tabs>
        <w:snapToGrid w:val="0"/>
        <w:spacing w:line="20" w:lineRule="exact"/>
        <w:ind w:firstLineChars="0" w:firstLine="0"/>
      </w:pPr>
    </w:p>
    <w:sectPr w:rsidR="00675324" w:rsidRPr="00024B66" w:rsidSect="00FF775F">
      <w:pgSz w:w="11906" w:h="16838"/>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C3810" w14:textId="77777777" w:rsidR="00D048B0" w:rsidRDefault="00D048B0">
      <w:pPr>
        <w:ind w:firstLine="480"/>
      </w:pPr>
      <w:r>
        <w:separator/>
      </w:r>
    </w:p>
  </w:endnote>
  <w:endnote w:type="continuationSeparator" w:id="0">
    <w:p w14:paraId="3A905709" w14:textId="77777777" w:rsidR="00D048B0" w:rsidRDefault="00D048B0">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0A579" w14:textId="77777777" w:rsidR="00D47415" w:rsidRDefault="00D47415" w:rsidP="00D47415">
    <w:pPr>
      <w:tabs>
        <w:tab w:val="left" w:pos="4608"/>
      </w:tabs>
      <w:ind w:firstLineChars="0" w:firstLine="0"/>
      <w:jc w:val="center"/>
      <w:rPr>
        <w:rFonts w:hint="eastAsia"/>
        <w:sz w:val="20"/>
        <w:szCs w:val="20"/>
      </w:rPr>
    </w:pPr>
    <w:r w:rsidRPr="009A4030">
      <w:rPr>
        <w:rFonts w:hint="eastAsia"/>
        <w:sz w:val="20"/>
        <w:szCs w:val="20"/>
      </w:rPr>
      <w:t>乙-</w:t>
    </w:r>
    <w:r w:rsidRPr="009A4030">
      <w:rPr>
        <w:sz w:val="20"/>
        <w:szCs w:val="20"/>
      </w:rPr>
      <w:fldChar w:fldCharType="begin"/>
    </w:r>
    <w:r w:rsidRPr="009A4030">
      <w:rPr>
        <w:sz w:val="20"/>
        <w:szCs w:val="20"/>
      </w:rPr>
      <w:instrText>PAGE   \* MERGEFORMAT</w:instrText>
    </w:r>
    <w:r w:rsidRPr="009A4030">
      <w:rPr>
        <w:sz w:val="20"/>
        <w:szCs w:val="20"/>
      </w:rPr>
      <w:fldChar w:fldCharType="separate"/>
    </w:r>
    <w:r w:rsidRPr="00D47415">
      <w:rPr>
        <w:noProof/>
        <w:sz w:val="20"/>
        <w:szCs w:val="20"/>
        <w:lang w:val="zh-TW"/>
      </w:rPr>
      <w:t>330</w:t>
    </w:r>
    <w:r w:rsidRPr="009A4030">
      <w:rPr>
        <w:sz w:val="20"/>
        <w:szCs w:val="20"/>
      </w:rPr>
      <w:fldChar w:fldCharType="end"/>
    </w:r>
  </w:p>
  <w:p w14:paraId="3AC8FEA1" w14:textId="77777777" w:rsidR="00D47415" w:rsidRPr="009A4030" w:rsidRDefault="00D47415" w:rsidP="00D47415">
    <w:pPr>
      <w:tabs>
        <w:tab w:val="left" w:pos="4608"/>
      </w:tabs>
      <w:ind w:firstLineChars="0" w:firstLine="0"/>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7B621" w14:textId="5A7438A3" w:rsidR="00E23319" w:rsidRPr="009A4030" w:rsidRDefault="009A4030" w:rsidP="009A4030">
    <w:pPr>
      <w:tabs>
        <w:tab w:val="left" w:pos="4608"/>
      </w:tabs>
      <w:ind w:firstLineChars="0" w:firstLine="0"/>
      <w:jc w:val="center"/>
      <w:rPr>
        <w:sz w:val="20"/>
        <w:szCs w:val="20"/>
      </w:rPr>
    </w:pPr>
    <w:r w:rsidRPr="009A4030">
      <w:rPr>
        <w:rFonts w:hint="eastAsia"/>
        <w:sz w:val="20"/>
        <w:szCs w:val="20"/>
      </w:rPr>
      <w:t>乙-</w:t>
    </w:r>
    <w:r w:rsidRPr="009A4030">
      <w:rPr>
        <w:sz w:val="20"/>
        <w:szCs w:val="20"/>
      </w:rPr>
      <w:fldChar w:fldCharType="begin"/>
    </w:r>
    <w:r w:rsidRPr="009A4030">
      <w:rPr>
        <w:sz w:val="20"/>
        <w:szCs w:val="20"/>
      </w:rPr>
      <w:instrText>PAGE   \* MERGEFORMAT</w:instrText>
    </w:r>
    <w:r w:rsidRPr="009A4030">
      <w:rPr>
        <w:sz w:val="20"/>
        <w:szCs w:val="20"/>
      </w:rPr>
      <w:fldChar w:fldCharType="separate"/>
    </w:r>
    <w:r w:rsidR="00D47415" w:rsidRPr="00D47415">
      <w:rPr>
        <w:noProof/>
        <w:sz w:val="20"/>
        <w:szCs w:val="20"/>
        <w:lang w:val="zh-TW"/>
      </w:rPr>
      <w:t>333</w:t>
    </w:r>
    <w:r w:rsidRPr="009A4030">
      <w:rPr>
        <w:sz w:val="20"/>
        <w:szCs w:val="20"/>
      </w:rPr>
      <w:fldChar w:fldCharType="end"/>
    </w:r>
  </w:p>
  <w:p w14:paraId="62E1838D" w14:textId="77777777" w:rsidR="009A4030" w:rsidRPr="009A4030" w:rsidRDefault="009A4030" w:rsidP="009A4030">
    <w:pPr>
      <w:tabs>
        <w:tab w:val="left" w:pos="4608"/>
      </w:tabs>
      <w:ind w:firstLineChars="0" w:firstLine="0"/>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662E" w14:textId="77777777" w:rsidR="00E23319" w:rsidRDefault="00E23319" w:rsidP="00EC107C">
    <w:pPr>
      <w:pStyle w:val="a6"/>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4899" w14:textId="77777777" w:rsidR="00D47415" w:rsidRDefault="00D47415" w:rsidP="00D47415">
    <w:pPr>
      <w:tabs>
        <w:tab w:val="left" w:pos="4608"/>
      </w:tabs>
      <w:ind w:firstLineChars="0" w:firstLine="0"/>
      <w:jc w:val="center"/>
      <w:rPr>
        <w:rFonts w:hint="eastAsia"/>
        <w:sz w:val="20"/>
        <w:szCs w:val="20"/>
      </w:rPr>
    </w:pPr>
    <w:r w:rsidRPr="009A4030">
      <w:rPr>
        <w:rFonts w:hint="eastAsia"/>
        <w:sz w:val="20"/>
        <w:szCs w:val="20"/>
      </w:rPr>
      <w:t>乙-</w:t>
    </w:r>
    <w:r w:rsidRPr="009A4030">
      <w:rPr>
        <w:sz w:val="20"/>
        <w:szCs w:val="20"/>
      </w:rPr>
      <w:fldChar w:fldCharType="begin"/>
    </w:r>
    <w:r w:rsidRPr="009A4030">
      <w:rPr>
        <w:sz w:val="20"/>
        <w:szCs w:val="20"/>
      </w:rPr>
      <w:instrText>PAGE   \* MERGEFORMAT</w:instrText>
    </w:r>
    <w:r w:rsidRPr="009A4030">
      <w:rPr>
        <w:sz w:val="20"/>
        <w:szCs w:val="20"/>
      </w:rPr>
      <w:fldChar w:fldCharType="separate"/>
    </w:r>
    <w:r w:rsidRPr="00D47415">
      <w:rPr>
        <w:noProof/>
        <w:sz w:val="20"/>
        <w:szCs w:val="20"/>
        <w:lang w:val="zh-TW"/>
      </w:rPr>
      <w:t>332</w:t>
    </w:r>
    <w:r w:rsidRPr="009A4030">
      <w:rPr>
        <w:sz w:val="20"/>
        <w:szCs w:val="20"/>
      </w:rPr>
      <w:fldChar w:fldCharType="end"/>
    </w:r>
  </w:p>
  <w:p w14:paraId="3091053A" w14:textId="77777777" w:rsidR="00D47415" w:rsidRPr="009A4030" w:rsidRDefault="00D47415" w:rsidP="00D47415">
    <w:pPr>
      <w:tabs>
        <w:tab w:val="left" w:pos="4608"/>
      </w:tabs>
      <w:ind w:firstLineChars="0" w:firstLine="0"/>
      <w:jc w:val="center"/>
      <w:rPr>
        <w:sz w:val="20"/>
        <w:szCs w:val="20"/>
      </w:rPr>
    </w:pPr>
    <w:bookmarkStart w:id="2" w:name="_GoBack"/>
    <w:bookmarkEnd w:id="2"/>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5DD5B" w14:textId="77777777" w:rsidR="00E23319" w:rsidRDefault="00E23319" w:rsidP="00EC107C">
    <w:pPr>
      <w:pStyle w:val="a6"/>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300DF" w14:textId="77777777" w:rsidR="00D048B0" w:rsidRDefault="00D048B0">
      <w:pPr>
        <w:ind w:firstLine="480"/>
      </w:pPr>
      <w:r>
        <w:separator/>
      </w:r>
    </w:p>
  </w:footnote>
  <w:footnote w:type="continuationSeparator" w:id="0">
    <w:p w14:paraId="06A24CCE" w14:textId="77777777" w:rsidR="00D048B0" w:rsidRDefault="00D048B0">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7A89D" w14:textId="77777777" w:rsidR="00E23319" w:rsidRDefault="00E23319" w:rsidP="00EC107C">
    <w:pPr>
      <w:pStyle w:val="a4"/>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7DFB" w14:textId="77777777" w:rsidR="00E23319" w:rsidRDefault="00E23319" w:rsidP="00EC107C">
    <w:pPr>
      <w:pStyle w:val="a4"/>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8E8B1" w14:textId="77777777" w:rsidR="00E23319" w:rsidRDefault="00E23319" w:rsidP="00EC107C">
    <w:pPr>
      <w:pStyle w:val="a4"/>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B41D4" w14:textId="77777777" w:rsidR="00E23319" w:rsidRDefault="00E23319" w:rsidP="00EC107C">
    <w:pPr>
      <w:pStyle w:val="a4"/>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A92F0" w14:textId="77777777" w:rsidR="00E23319" w:rsidRDefault="00E23319" w:rsidP="00EC107C">
    <w:pPr>
      <w:pStyle w:val="a4"/>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067D9" w14:textId="77777777" w:rsidR="00E23319" w:rsidRDefault="00E23319" w:rsidP="00EC107C">
    <w:pPr>
      <w:pStyle w:val="a4"/>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B6E8D9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DE"/>
    <w:rsid w:val="00012F79"/>
    <w:rsid w:val="00016476"/>
    <w:rsid w:val="00024B66"/>
    <w:rsid w:val="00037908"/>
    <w:rsid w:val="00042056"/>
    <w:rsid w:val="000566F5"/>
    <w:rsid w:val="0007051D"/>
    <w:rsid w:val="000715F7"/>
    <w:rsid w:val="00072647"/>
    <w:rsid w:val="00077E82"/>
    <w:rsid w:val="00085ED3"/>
    <w:rsid w:val="00093B1D"/>
    <w:rsid w:val="000A1E22"/>
    <w:rsid w:val="000B39BC"/>
    <w:rsid w:val="000F03A6"/>
    <w:rsid w:val="000F0F3E"/>
    <w:rsid w:val="000F69E3"/>
    <w:rsid w:val="00107DA9"/>
    <w:rsid w:val="00113CCE"/>
    <w:rsid w:val="00134533"/>
    <w:rsid w:val="0013689B"/>
    <w:rsid w:val="00146BE2"/>
    <w:rsid w:val="00181AE9"/>
    <w:rsid w:val="001A165A"/>
    <w:rsid w:val="001A24B9"/>
    <w:rsid w:val="001B78BB"/>
    <w:rsid w:val="001C3493"/>
    <w:rsid w:val="001C7EE7"/>
    <w:rsid w:val="001D65EA"/>
    <w:rsid w:val="001E2BB6"/>
    <w:rsid w:val="001F762D"/>
    <w:rsid w:val="00230CB3"/>
    <w:rsid w:val="00235415"/>
    <w:rsid w:val="00240BEF"/>
    <w:rsid w:val="00241A99"/>
    <w:rsid w:val="002425AD"/>
    <w:rsid w:val="00245373"/>
    <w:rsid w:val="002513FA"/>
    <w:rsid w:val="00293054"/>
    <w:rsid w:val="002971ED"/>
    <w:rsid w:val="002D34C1"/>
    <w:rsid w:val="002D411D"/>
    <w:rsid w:val="002D5CAD"/>
    <w:rsid w:val="002E4A0F"/>
    <w:rsid w:val="002E6ADF"/>
    <w:rsid w:val="002F07DF"/>
    <w:rsid w:val="002F74D0"/>
    <w:rsid w:val="003014AA"/>
    <w:rsid w:val="00303B07"/>
    <w:rsid w:val="00304595"/>
    <w:rsid w:val="00323CF7"/>
    <w:rsid w:val="003629C7"/>
    <w:rsid w:val="00367023"/>
    <w:rsid w:val="003825C1"/>
    <w:rsid w:val="00394DF0"/>
    <w:rsid w:val="003B40E2"/>
    <w:rsid w:val="003D2C50"/>
    <w:rsid w:val="003D34B0"/>
    <w:rsid w:val="003D61FE"/>
    <w:rsid w:val="00402D75"/>
    <w:rsid w:val="00405357"/>
    <w:rsid w:val="004257CD"/>
    <w:rsid w:val="00444330"/>
    <w:rsid w:val="00444F32"/>
    <w:rsid w:val="0044617A"/>
    <w:rsid w:val="004732B5"/>
    <w:rsid w:val="004803D9"/>
    <w:rsid w:val="00487E4F"/>
    <w:rsid w:val="004A103A"/>
    <w:rsid w:val="004B1221"/>
    <w:rsid w:val="004B53C7"/>
    <w:rsid w:val="004C5F1F"/>
    <w:rsid w:val="004D5F12"/>
    <w:rsid w:val="004E0E11"/>
    <w:rsid w:val="004E40E9"/>
    <w:rsid w:val="00511BB3"/>
    <w:rsid w:val="005150AE"/>
    <w:rsid w:val="00532E1D"/>
    <w:rsid w:val="005443D9"/>
    <w:rsid w:val="005518CB"/>
    <w:rsid w:val="00557957"/>
    <w:rsid w:val="005617D2"/>
    <w:rsid w:val="0059674B"/>
    <w:rsid w:val="005B10FD"/>
    <w:rsid w:val="005B4BFD"/>
    <w:rsid w:val="005B5D67"/>
    <w:rsid w:val="005B6698"/>
    <w:rsid w:val="005E2427"/>
    <w:rsid w:val="005E3C26"/>
    <w:rsid w:val="005E40D0"/>
    <w:rsid w:val="005E5CAA"/>
    <w:rsid w:val="005F6152"/>
    <w:rsid w:val="006147D4"/>
    <w:rsid w:val="0061790E"/>
    <w:rsid w:val="00631FD6"/>
    <w:rsid w:val="00634C79"/>
    <w:rsid w:val="006371A4"/>
    <w:rsid w:val="00644EED"/>
    <w:rsid w:val="0065285D"/>
    <w:rsid w:val="006567B9"/>
    <w:rsid w:val="00673810"/>
    <w:rsid w:val="00674DA5"/>
    <w:rsid w:val="00675324"/>
    <w:rsid w:val="00675C03"/>
    <w:rsid w:val="00686F29"/>
    <w:rsid w:val="006A70DB"/>
    <w:rsid w:val="006C118E"/>
    <w:rsid w:val="006E1449"/>
    <w:rsid w:val="00700A04"/>
    <w:rsid w:val="00711A44"/>
    <w:rsid w:val="0073270F"/>
    <w:rsid w:val="007415C9"/>
    <w:rsid w:val="00742506"/>
    <w:rsid w:val="00773F3A"/>
    <w:rsid w:val="00774C11"/>
    <w:rsid w:val="007837E3"/>
    <w:rsid w:val="007932C6"/>
    <w:rsid w:val="007B0CFA"/>
    <w:rsid w:val="007B4847"/>
    <w:rsid w:val="007C13F6"/>
    <w:rsid w:val="007C45B5"/>
    <w:rsid w:val="007D6BAB"/>
    <w:rsid w:val="007D6EE0"/>
    <w:rsid w:val="007D73D4"/>
    <w:rsid w:val="007E48D0"/>
    <w:rsid w:val="007E5726"/>
    <w:rsid w:val="007F5EC5"/>
    <w:rsid w:val="00823B39"/>
    <w:rsid w:val="00827DCA"/>
    <w:rsid w:val="00836A38"/>
    <w:rsid w:val="00844771"/>
    <w:rsid w:val="0085095C"/>
    <w:rsid w:val="00857BC5"/>
    <w:rsid w:val="0086283E"/>
    <w:rsid w:val="00870A62"/>
    <w:rsid w:val="00876C54"/>
    <w:rsid w:val="0088754A"/>
    <w:rsid w:val="008A1E2E"/>
    <w:rsid w:val="008B0286"/>
    <w:rsid w:val="008D76AA"/>
    <w:rsid w:val="008F2513"/>
    <w:rsid w:val="008F28B0"/>
    <w:rsid w:val="0090099E"/>
    <w:rsid w:val="009057AD"/>
    <w:rsid w:val="00914034"/>
    <w:rsid w:val="00925E5C"/>
    <w:rsid w:val="0092616C"/>
    <w:rsid w:val="00926273"/>
    <w:rsid w:val="009332B0"/>
    <w:rsid w:val="00933E16"/>
    <w:rsid w:val="0094179A"/>
    <w:rsid w:val="00941B8F"/>
    <w:rsid w:val="00951C5D"/>
    <w:rsid w:val="00952E5C"/>
    <w:rsid w:val="009559F0"/>
    <w:rsid w:val="00961EF1"/>
    <w:rsid w:val="009632E3"/>
    <w:rsid w:val="009833B2"/>
    <w:rsid w:val="00994B5F"/>
    <w:rsid w:val="009A2D06"/>
    <w:rsid w:val="009A4030"/>
    <w:rsid w:val="009B23A9"/>
    <w:rsid w:val="009D4142"/>
    <w:rsid w:val="009E00B4"/>
    <w:rsid w:val="009E65ED"/>
    <w:rsid w:val="009F4695"/>
    <w:rsid w:val="009F63E4"/>
    <w:rsid w:val="00A12125"/>
    <w:rsid w:val="00A153BB"/>
    <w:rsid w:val="00A233DC"/>
    <w:rsid w:val="00A27B5E"/>
    <w:rsid w:val="00A36308"/>
    <w:rsid w:val="00A421E6"/>
    <w:rsid w:val="00A430B8"/>
    <w:rsid w:val="00A45615"/>
    <w:rsid w:val="00A56A7D"/>
    <w:rsid w:val="00A73F28"/>
    <w:rsid w:val="00A86199"/>
    <w:rsid w:val="00A90F85"/>
    <w:rsid w:val="00AA4DAC"/>
    <w:rsid w:val="00AD17A9"/>
    <w:rsid w:val="00AD5AFE"/>
    <w:rsid w:val="00AE0A1B"/>
    <w:rsid w:val="00AE40A2"/>
    <w:rsid w:val="00AF6364"/>
    <w:rsid w:val="00B002EF"/>
    <w:rsid w:val="00B04179"/>
    <w:rsid w:val="00B04192"/>
    <w:rsid w:val="00B10EEB"/>
    <w:rsid w:val="00B22807"/>
    <w:rsid w:val="00B43B1F"/>
    <w:rsid w:val="00B444E8"/>
    <w:rsid w:val="00B502EA"/>
    <w:rsid w:val="00B571C1"/>
    <w:rsid w:val="00B61EF0"/>
    <w:rsid w:val="00B8116D"/>
    <w:rsid w:val="00B86FF1"/>
    <w:rsid w:val="00B94009"/>
    <w:rsid w:val="00BA23FE"/>
    <w:rsid w:val="00BA5F52"/>
    <w:rsid w:val="00BB1DDB"/>
    <w:rsid w:val="00BB52DB"/>
    <w:rsid w:val="00BC458A"/>
    <w:rsid w:val="00BD5F2C"/>
    <w:rsid w:val="00C01FC1"/>
    <w:rsid w:val="00C138F4"/>
    <w:rsid w:val="00C25E48"/>
    <w:rsid w:val="00C46777"/>
    <w:rsid w:val="00C47362"/>
    <w:rsid w:val="00C62AD2"/>
    <w:rsid w:val="00C87AFC"/>
    <w:rsid w:val="00CB2614"/>
    <w:rsid w:val="00CC5B43"/>
    <w:rsid w:val="00CD3CDE"/>
    <w:rsid w:val="00CE637F"/>
    <w:rsid w:val="00CE6FF1"/>
    <w:rsid w:val="00CF6870"/>
    <w:rsid w:val="00D03907"/>
    <w:rsid w:val="00D048B0"/>
    <w:rsid w:val="00D06AB8"/>
    <w:rsid w:val="00D2065A"/>
    <w:rsid w:val="00D235ED"/>
    <w:rsid w:val="00D2404B"/>
    <w:rsid w:val="00D24DDB"/>
    <w:rsid w:val="00D417F0"/>
    <w:rsid w:val="00D47415"/>
    <w:rsid w:val="00D51368"/>
    <w:rsid w:val="00D53D83"/>
    <w:rsid w:val="00D6087B"/>
    <w:rsid w:val="00D703ED"/>
    <w:rsid w:val="00D733A7"/>
    <w:rsid w:val="00D770EC"/>
    <w:rsid w:val="00D82ABD"/>
    <w:rsid w:val="00D95BED"/>
    <w:rsid w:val="00D95FF7"/>
    <w:rsid w:val="00DA3174"/>
    <w:rsid w:val="00DB37EC"/>
    <w:rsid w:val="00DC038D"/>
    <w:rsid w:val="00DC064C"/>
    <w:rsid w:val="00DC1076"/>
    <w:rsid w:val="00DC7B66"/>
    <w:rsid w:val="00DD0FAE"/>
    <w:rsid w:val="00DD3C93"/>
    <w:rsid w:val="00DD4E4B"/>
    <w:rsid w:val="00DF1616"/>
    <w:rsid w:val="00DF556E"/>
    <w:rsid w:val="00E07B77"/>
    <w:rsid w:val="00E23319"/>
    <w:rsid w:val="00E36464"/>
    <w:rsid w:val="00E53039"/>
    <w:rsid w:val="00E54B69"/>
    <w:rsid w:val="00E61001"/>
    <w:rsid w:val="00E759EB"/>
    <w:rsid w:val="00E9059B"/>
    <w:rsid w:val="00E925E6"/>
    <w:rsid w:val="00EA5FEC"/>
    <w:rsid w:val="00EA7E3C"/>
    <w:rsid w:val="00EC107C"/>
    <w:rsid w:val="00EC346A"/>
    <w:rsid w:val="00EC6C29"/>
    <w:rsid w:val="00ED1CF6"/>
    <w:rsid w:val="00ED62B9"/>
    <w:rsid w:val="00EE2CCB"/>
    <w:rsid w:val="00EE7E11"/>
    <w:rsid w:val="00EF673F"/>
    <w:rsid w:val="00F00ACB"/>
    <w:rsid w:val="00F04DCD"/>
    <w:rsid w:val="00F0593A"/>
    <w:rsid w:val="00F147AB"/>
    <w:rsid w:val="00F239AA"/>
    <w:rsid w:val="00F37677"/>
    <w:rsid w:val="00F410CA"/>
    <w:rsid w:val="00F43E8E"/>
    <w:rsid w:val="00F50117"/>
    <w:rsid w:val="00F51581"/>
    <w:rsid w:val="00F54428"/>
    <w:rsid w:val="00F64603"/>
    <w:rsid w:val="00F71E09"/>
    <w:rsid w:val="00F809D9"/>
    <w:rsid w:val="00F84251"/>
    <w:rsid w:val="00F84A34"/>
    <w:rsid w:val="00F9339C"/>
    <w:rsid w:val="00FA0502"/>
    <w:rsid w:val="00FC0007"/>
    <w:rsid w:val="00FC0136"/>
    <w:rsid w:val="00FC02AE"/>
    <w:rsid w:val="00FC2D80"/>
    <w:rsid w:val="00FC41A9"/>
    <w:rsid w:val="00FE3707"/>
    <w:rsid w:val="00FE4240"/>
    <w:rsid w:val="00FE5451"/>
    <w:rsid w:val="00FF77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DDE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3CDE"/>
    <w:pPr>
      <w:overflowPunct w:val="0"/>
      <w:ind w:firstLineChars="200" w:firstLine="200"/>
      <w:jc w:val="both"/>
    </w:pPr>
    <w:rPr>
      <w:rFonts w:ascii="標楷體" w:eastAsia="標楷體" w:hAnsi="標楷體" w:cs="標楷體"/>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CD3CDE"/>
    <w:pPr>
      <w:tabs>
        <w:tab w:val="center" w:pos="4153"/>
        <w:tab w:val="right" w:pos="8306"/>
      </w:tabs>
      <w:snapToGrid w:val="0"/>
    </w:pPr>
    <w:rPr>
      <w:sz w:val="20"/>
      <w:szCs w:val="20"/>
    </w:rPr>
  </w:style>
  <w:style w:type="character" w:customStyle="1" w:styleId="a5">
    <w:name w:val="頁首 字元"/>
    <w:basedOn w:val="a1"/>
    <w:link w:val="a4"/>
    <w:uiPriority w:val="99"/>
    <w:rsid w:val="00CD3CDE"/>
    <w:rPr>
      <w:rFonts w:ascii="標楷體" w:eastAsia="標楷體" w:hAnsi="標楷體" w:cs="標楷體"/>
      <w:sz w:val="20"/>
      <w:szCs w:val="20"/>
    </w:rPr>
  </w:style>
  <w:style w:type="paragraph" w:styleId="a6">
    <w:name w:val="footer"/>
    <w:basedOn w:val="a0"/>
    <w:link w:val="a7"/>
    <w:uiPriority w:val="99"/>
    <w:unhideWhenUsed/>
    <w:rsid w:val="00CD3CDE"/>
    <w:pPr>
      <w:tabs>
        <w:tab w:val="center" w:pos="4153"/>
        <w:tab w:val="right" w:pos="8306"/>
      </w:tabs>
      <w:snapToGrid w:val="0"/>
    </w:pPr>
    <w:rPr>
      <w:sz w:val="20"/>
      <w:szCs w:val="20"/>
    </w:rPr>
  </w:style>
  <w:style w:type="character" w:customStyle="1" w:styleId="a7">
    <w:name w:val="頁尾 字元"/>
    <w:basedOn w:val="a1"/>
    <w:link w:val="a6"/>
    <w:uiPriority w:val="99"/>
    <w:rsid w:val="00CD3CDE"/>
    <w:rPr>
      <w:rFonts w:ascii="標楷體" w:eastAsia="標楷體" w:hAnsi="標楷體" w:cs="標楷體"/>
      <w:sz w:val="20"/>
      <w:szCs w:val="20"/>
    </w:rPr>
  </w:style>
  <w:style w:type="character" w:styleId="a8">
    <w:name w:val="page number"/>
    <w:basedOn w:val="a1"/>
    <w:semiHidden/>
    <w:rsid w:val="004E0E11"/>
  </w:style>
  <w:style w:type="paragraph" w:styleId="a9">
    <w:name w:val="Balloon Text"/>
    <w:basedOn w:val="a0"/>
    <w:link w:val="aa"/>
    <w:uiPriority w:val="99"/>
    <w:semiHidden/>
    <w:unhideWhenUsed/>
    <w:rsid w:val="006E144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6E1449"/>
    <w:rPr>
      <w:rFonts w:asciiTheme="majorHAnsi" w:eastAsiaTheme="majorEastAsia" w:hAnsiTheme="majorHAnsi" w:cstheme="majorBidi"/>
      <w:sz w:val="18"/>
      <w:szCs w:val="18"/>
    </w:rPr>
  </w:style>
  <w:style w:type="paragraph" w:customStyle="1" w:styleId="ab">
    <w:name w:val="標題（一）"/>
    <w:basedOn w:val="a0"/>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c">
    <w:name w:val="Body Text"/>
    <w:basedOn w:val="a0"/>
    <w:link w:val="ad"/>
    <w:semiHidden/>
    <w:rsid w:val="006C118E"/>
    <w:pPr>
      <w:widowControl w:val="0"/>
      <w:suppressAutoHyphens/>
      <w:topLinePunct/>
      <w:snapToGrid w:val="0"/>
      <w:spacing w:line="500" w:lineRule="exact"/>
      <w:ind w:firstLineChars="0" w:firstLine="490"/>
    </w:pPr>
    <w:rPr>
      <w:rFonts w:hAnsi="Times New Roman" w:cs="Times New Roman"/>
      <w:szCs w:val="20"/>
    </w:rPr>
  </w:style>
  <w:style w:type="character" w:customStyle="1" w:styleId="ad">
    <w:name w:val="本文 字元"/>
    <w:basedOn w:val="a1"/>
    <w:link w:val="ac"/>
    <w:semiHidden/>
    <w:rsid w:val="006C118E"/>
    <w:rPr>
      <w:rFonts w:ascii="標楷體" w:eastAsia="標楷體" w:hAnsi="Times New Roman" w:cs="Times New Roman"/>
      <w:szCs w:val="20"/>
    </w:rPr>
  </w:style>
  <w:style w:type="paragraph" w:styleId="a">
    <w:name w:val="List Bullet"/>
    <w:basedOn w:val="a0"/>
    <w:uiPriority w:val="99"/>
    <w:unhideWhenUsed/>
    <w:rsid w:val="005518CB"/>
    <w:pPr>
      <w:numPr>
        <w:numId w:val="1"/>
      </w:numPr>
      <w:contextualSpacing/>
    </w:pPr>
  </w:style>
  <w:style w:type="paragraph" w:styleId="ae">
    <w:name w:val="List Paragraph"/>
    <w:basedOn w:val="a0"/>
    <w:uiPriority w:val="34"/>
    <w:qFormat/>
    <w:rsid w:val="007E48D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3CDE"/>
    <w:pPr>
      <w:overflowPunct w:val="0"/>
      <w:ind w:firstLineChars="200" w:firstLine="200"/>
      <w:jc w:val="both"/>
    </w:pPr>
    <w:rPr>
      <w:rFonts w:ascii="標楷體" w:eastAsia="標楷體" w:hAnsi="標楷體" w:cs="標楷體"/>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CD3CDE"/>
    <w:pPr>
      <w:tabs>
        <w:tab w:val="center" w:pos="4153"/>
        <w:tab w:val="right" w:pos="8306"/>
      </w:tabs>
      <w:snapToGrid w:val="0"/>
    </w:pPr>
    <w:rPr>
      <w:sz w:val="20"/>
      <w:szCs w:val="20"/>
    </w:rPr>
  </w:style>
  <w:style w:type="character" w:customStyle="1" w:styleId="a5">
    <w:name w:val="頁首 字元"/>
    <w:basedOn w:val="a1"/>
    <w:link w:val="a4"/>
    <w:uiPriority w:val="99"/>
    <w:rsid w:val="00CD3CDE"/>
    <w:rPr>
      <w:rFonts w:ascii="標楷體" w:eastAsia="標楷體" w:hAnsi="標楷體" w:cs="標楷體"/>
      <w:sz w:val="20"/>
      <w:szCs w:val="20"/>
    </w:rPr>
  </w:style>
  <w:style w:type="paragraph" w:styleId="a6">
    <w:name w:val="footer"/>
    <w:basedOn w:val="a0"/>
    <w:link w:val="a7"/>
    <w:uiPriority w:val="99"/>
    <w:unhideWhenUsed/>
    <w:rsid w:val="00CD3CDE"/>
    <w:pPr>
      <w:tabs>
        <w:tab w:val="center" w:pos="4153"/>
        <w:tab w:val="right" w:pos="8306"/>
      </w:tabs>
      <w:snapToGrid w:val="0"/>
    </w:pPr>
    <w:rPr>
      <w:sz w:val="20"/>
      <w:szCs w:val="20"/>
    </w:rPr>
  </w:style>
  <w:style w:type="character" w:customStyle="1" w:styleId="a7">
    <w:name w:val="頁尾 字元"/>
    <w:basedOn w:val="a1"/>
    <w:link w:val="a6"/>
    <w:uiPriority w:val="99"/>
    <w:rsid w:val="00CD3CDE"/>
    <w:rPr>
      <w:rFonts w:ascii="標楷體" w:eastAsia="標楷體" w:hAnsi="標楷體" w:cs="標楷體"/>
      <w:sz w:val="20"/>
      <w:szCs w:val="20"/>
    </w:rPr>
  </w:style>
  <w:style w:type="character" w:styleId="a8">
    <w:name w:val="page number"/>
    <w:basedOn w:val="a1"/>
    <w:semiHidden/>
    <w:rsid w:val="004E0E11"/>
  </w:style>
  <w:style w:type="paragraph" w:styleId="a9">
    <w:name w:val="Balloon Text"/>
    <w:basedOn w:val="a0"/>
    <w:link w:val="aa"/>
    <w:uiPriority w:val="99"/>
    <w:semiHidden/>
    <w:unhideWhenUsed/>
    <w:rsid w:val="006E144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6E1449"/>
    <w:rPr>
      <w:rFonts w:asciiTheme="majorHAnsi" w:eastAsiaTheme="majorEastAsia" w:hAnsiTheme="majorHAnsi" w:cstheme="majorBidi"/>
      <w:sz w:val="18"/>
      <w:szCs w:val="18"/>
    </w:rPr>
  </w:style>
  <w:style w:type="paragraph" w:customStyle="1" w:styleId="ab">
    <w:name w:val="標題（一）"/>
    <w:basedOn w:val="a0"/>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c">
    <w:name w:val="Body Text"/>
    <w:basedOn w:val="a0"/>
    <w:link w:val="ad"/>
    <w:semiHidden/>
    <w:rsid w:val="006C118E"/>
    <w:pPr>
      <w:widowControl w:val="0"/>
      <w:suppressAutoHyphens/>
      <w:topLinePunct/>
      <w:snapToGrid w:val="0"/>
      <w:spacing w:line="500" w:lineRule="exact"/>
      <w:ind w:firstLineChars="0" w:firstLine="490"/>
    </w:pPr>
    <w:rPr>
      <w:rFonts w:hAnsi="Times New Roman" w:cs="Times New Roman"/>
      <w:szCs w:val="20"/>
    </w:rPr>
  </w:style>
  <w:style w:type="character" w:customStyle="1" w:styleId="ad">
    <w:name w:val="本文 字元"/>
    <w:basedOn w:val="a1"/>
    <w:link w:val="ac"/>
    <w:semiHidden/>
    <w:rsid w:val="006C118E"/>
    <w:rPr>
      <w:rFonts w:ascii="標楷體" w:eastAsia="標楷體" w:hAnsi="Times New Roman" w:cs="Times New Roman"/>
      <w:szCs w:val="20"/>
    </w:rPr>
  </w:style>
  <w:style w:type="paragraph" w:styleId="a">
    <w:name w:val="List Bullet"/>
    <w:basedOn w:val="a0"/>
    <w:uiPriority w:val="99"/>
    <w:unhideWhenUsed/>
    <w:rsid w:val="005518CB"/>
    <w:pPr>
      <w:numPr>
        <w:numId w:val="1"/>
      </w:numPr>
      <w:contextualSpacing/>
    </w:pPr>
  </w:style>
  <w:style w:type="paragraph" w:styleId="ae">
    <w:name w:val="List Paragraph"/>
    <w:basedOn w:val="a0"/>
    <w:uiPriority w:val="34"/>
    <w:qFormat/>
    <w:rsid w:val="007E48D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0D3AA-272E-4984-A053-6EC945A73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1579</Words>
  <Characters>9001</Characters>
  <Application>Microsoft Office Word</Application>
  <DocSecurity>0</DocSecurity>
  <Lines>75</Lines>
  <Paragraphs>21</Paragraphs>
  <ScaleCrop>false</ScaleCrop>
  <Company/>
  <LinksUpToDate>false</LinksUpToDate>
  <CharactersWithSpaces>10559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王憶萍</cp:lastModifiedBy>
  <cp:revision>6</cp:revision>
  <cp:lastPrinted>2021-06-25T03:05:00Z</cp:lastPrinted>
  <dcterms:created xsi:type="dcterms:W3CDTF">2021-06-29T02:06:00Z</dcterms:created>
  <dcterms:modified xsi:type="dcterms:W3CDTF">2021-07-08T03:57:00Z</dcterms:modified>
</cp:coreProperties>
</file>